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796F" w:rsidRDefault="0012796F">
      <w:pPr>
        <w:pStyle w:val="1"/>
      </w:pPr>
      <w:r>
        <w:fldChar w:fldCharType="begin"/>
      </w:r>
      <w:r>
        <w:instrText>HYPERLINK "http://ivo.garant.ru/document/redirect/71907182/0"</w:instrText>
      </w:r>
      <w:r>
        <w:fldChar w:fldCharType="separate"/>
      </w:r>
      <w:r>
        <w:rPr>
          <w:rStyle w:val="a4"/>
          <w:rFonts w:cs="Times New Roman CYR"/>
          <w:b w:val="0"/>
          <w:bCs w:val="0"/>
        </w:rPr>
        <w:t>Приказ Министерства образования и науки РФ от 28 февраля 2018 г. N 139 "Об утверждении федерального государственного образовательного стандарта среднего профессионального образования по специальности 27.02.03 Автоматика и телемеханика на транспорте (железнодорожном транспорте)"</w:t>
      </w:r>
      <w:r>
        <w:fldChar w:fldCharType="end"/>
      </w:r>
    </w:p>
    <w:p w:rsidR="0012796F" w:rsidRDefault="0012796F">
      <w:pPr>
        <w:pStyle w:val="1"/>
      </w:pPr>
      <w:r>
        <w:t>Приказ Министерства образования и науки РФ от 28 февраля 2018 г. N 139</w:t>
      </w:r>
      <w:r>
        <w:br/>
        <w:t>"Об утверждении федерального государственного образовательного стандарта среднего профессионального образования по специальности 27.02.03 Автоматика и телемеханика на транспорте (железнодорожном транспорте)"</w:t>
      </w:r>
    </w:p>
    <w:p w:rsidR="0012796F" w:rsidRDefault="0012796F"/>
    <w:p w:rsidR="0012796F" w:rsidRDefault="0012796F">
      <w:r>
        <w:t xml:space="preserve">В соответствии с </w:t>
      </w:r>
      <w:hyperlink r:id="rId7" w:history="1">
        <w:r>
          <w:rPr>
            <w:rStyle w:val="a4"/>
            <w:rFonts w:cs="Times New Roman CYR"/>
          </w:rPr>
          <w:t>подпунктом 5.2.41</w:t>
        </w:r>
      </w:hyperlink>
      <w:r>
        <w:t xml:space="preserve"> Положения о Министерстве образования и науки Российской Федерации, утвержденного </w:t>
      </w:r>
      <w:hyperlink r:id="rId8"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9" w:history="1">
        <w:r>
          <w:rPr>
            <w:rStyle w:val="a4"/>
            <w:rFonts w:cs="Times New Roman CYR"/>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Pr>
            <w:rStyle w:val="a4"/>
            <w:rFonts w:cs="Times New Roman CYR"/>
          </w:rPr>
          <w:t>постановлением</w:t>
        </w:r>
      </w:hyperlink>
      <w:r>
        <w:t xml:space="preserve">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12796F" w:rsidRDefault="0012796F">
      <w:bookmarkStart w:id="1" w:name="sub_1"/>
      <w:r>
        <w:t xml:space="preserve">1. Утвердить прилагаемый </w:t>
      </w:r>
      <w:hyperlink w:anchor="sub_1000" w:history="1">
        <w:r>
          <w:rPr>
            <w:rStyle w:val="a4"/>
            <w:rFonts w:cs="Times New Roman CYR"/>
          </w:rPr>
          <w:t>федеральный государственный образовательный стандарт</w:t>
        </w:r>
      </w:hyperlink>
      <w:r>
        <w:t xml:space="preserve"> среднего профессионального образования по специальности 27.02.03 Автоматика и телемеханика на транспорте (железнодорожном транспорте) (далее - стандарт).</w:t>
      </w:r>
    </w:p>
    <w:p w:rsidR="0012796F" w:rsidRDefault="0012796F">
      <w:bookmarkStart w:id="2" w:name="sub_2"/>
      <w:bookmarkEnd w:id="1"/>
      <w:r>
        <w:t>2. Установить, что:</w:t>
      </w:r>
    </w:p>
    <w:p w:rsidR="0012796F" w:rsidRDefault="0012796F">
      <w:bookmarkStart w:id="3" w:name="sub_22"/>
      <w:bookmarkEnd w:id="2"/>
      <w:r>
        <w:t xml:space="preserve">образовательная организация вправе осуществлять в соответствии со </w:t>
      </w:r>
      <w:hyperlink w:anchor="sub_1000" w:history="1">
        <w:r>
          <w:rPr>
            <w:rStyle w:val="a4"/>
            <w:rFonts w:cs="Times New Roman CYR"/>
          </w:rPr>
          <w:t>стандартом</w:t>
        </w:r>
      </w:hyperlink>
      <w:r>
        <w:t xml:space="preserve"> обучение лиц, зачисленных до </w:t>
      </w:r>
      <w:hyperlink r:id="rId11" w:history="1">
        <w:r>
          <w:rPr>
            <w:rStyle w:val="a4"/>
            <w:rFonts w:cs="Times New Roman CYR"/>
          </w:rPr>
          <w:t>вступления в силу</w:t>
        </w:r>
      </w:hyperlink>
      <w:r>
        <w:t xml:space="preserve"> настоящего приказа, с их согласия;</w:t>
      </w:r>
    </w:p>
    <w:p w:rsidR="0012796F" w:rsidRDefault="0012796F">
      <w:bookmarkStart w:id="4" w:name="sub_23"/>
      <w:bookmarkEnd w:id="3"/>
      <w:r>
        <w:t xml:space="preserve">прием на обучение в соответствии с </w:t>
      </w:r>
      <w:hyperlink r:id="rId12" w:history="1">
        <w:r>
          <w:rPr>
            <w:rStyle w:val="a4"/>
            <w:rFonts w:cs="Times New Roman CYR"/>
          </w:rPr>
          <w:t>федеральным государственным образовательным стандартом</w:t>
        </w:r>
      </w:hyperlink>
      <w:r>
        <w:t xml:space="preserve"> среднего профессионального образования по специальности 27.02.03 Автоматика и телемеханика на транспорте (железнодорожном транспорте), утвержденным </w:t>
      </w:r>
      <w:hyperlink r:id="rId13" w:history="1">
        <w:r>
          <w:rPr>
            <w:rStyle w:val="a4"/>
            <w:rFonts w:cs="Times New Roman CYR"/>
          </w:rPr>
          <w:t>приказом</w:t>
        </w:r>
      </w:hyperlink>
      <w:r>
        <w:t xml:space="preserve"> Министерства образования и науки Российской Федерации от 7 мая 2014 г. N 447 (зарегистрирован Министерством юстиции Российской Федерации 17 июля 2014 г., регистрационный N 33130), прекращается 1 сентября 2018 года.</w:t>
      </w:r>
    </w:p>
    <w:bookmarkEnd w:id="4"/>
    <w:p w:rsidR="0012796F" w:rsidRDefault="0012796F"/>
    <w:tbl>
      <w:tblPr>
        <w:tblW w:w="5000" w:type="pct"/>
        <w:tblInd w:w="108" w:type="dxa"/>
        <w:tblLook w:val="0000" w:firstRow="0" w:lastRow="0" w:firstColumn="0" w:lastColumn="0" w:noHBand="0" w:noVBand="0"/>
      </w:tblPr>
      <w:tblGrid>
        <w:gridCol w:w="6866"/>
        <w:gridCol w:w="3434"/>
      </w:tblGrid>
      <w:tr w:rsidR="0012796F">
        <w:tblPrEx>
          <w:tblCellMar>
            <w:top w:w="0" w:type="dxa"/>
            <w:bottom w:w="0" w:type="dxa"/>
          </w:tblCellMar>
        </w:tblPrEx>
        <w:tc>
          <w:tcPr>
            <w:tcW w:w="3302" w:type="pct"/>
            <w:tcBorders>
              <w:top w:val="nil"/>
              <w:left w:val="nil"/>
              <w:bottom w:val="nil"/>
              <w:right w:val="nil"/>
            </w:tcBorders>
          </w:tcPr>
          <w:p w:rsidR="0012796F" w:rsidRDefault="0012796F">
            <w:pPr>
              <w:pStyle w:val="a9"/>
            </w:pPr>
            <w:r>
              <w:t>Министр</w:t>
            </w:r>
          </w:p>
        </w:tc>
        <w:tc>
          <w:tcPr>
            <w:tcW w:w="1651" w:type="pct"/>
            <w:tcBorders>
              <w:top w:val="nil"/>
              <w:left w:val="nil"/>
              <w:bottom w:val="nil"/>
              <w:right w:val="nil"/>
            </w:tcBorders>
          </w:tcPr>
          <w:p w:rsidR="0012796F" w:rsidRDefault="0012796F">
            <w:pPr>
              <w:pStyle w:val="a7"/>
              <w:jc w:val="right"/>
            </w:pPr>
            <w:r>
              <w:t>О.Ю. Васильева</w:t>
            </w:r>
          </w:p>
        </w:tc>
      </w:tr>
    </w:tbl>
    <w:p w:rsidR="0012796F" w:rsidRDefault="0012796F"/>
    <w:p w:rsidR="0012796F" w:rsidRDefault="0012796F">
      <w:pPr>
        <w:pStyle w:val="a9"/>
      </w:pPr>
      <w:r>
        <w:t>Зарегистрировано в Минюсте РФ 23 марта 2018 г.</w:t>
      </w:r>
    </w:p>
    <w:p w:rsidR="0012796F" w:rsidRDefault="0012796F">
      <w:pPr>
        <w:pStyle w:val="a9"/>
      </w:pPr>
      <w:r>
        <w:t>Регистрационный N 50489</w:t>
      </w:r>
    </w:p>
    <w:p w:rsidR="0012796F" w:rsidRDefault="0012796F"/>
    <w:p w:rsidR="0012796F" w:rsidRDefault="0012796F">
      <w:pPr>
        <w:ind w:firstLine="698"/>
        <w:jc w:val="right"/>
      </w:pPr>
      <w:bookmarkStart w:id="5" w:name="sub_1000"/>
      <w:r>
        <w:rPr>
          <w:rStyle w:val="a3"/>
          <w:bCs/>
        </w:rPr>
        <w:t>Приложение</w:t>
      </w:r>
    </w:p>
    <w:bookmarkEnd w:id="5"/>
    <w:p w:rsidR="0012796F" w:rsidRDefault="0012796F"/>
    <w:p w:rsidR="0012796F" w:rsidRDefault="0012796F">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образования и</w:t>
      </w:r>
      <w:r>
        <w:rPr>
          <w:rStyle w:val="a3"/>
          <w:bCs/>
        </w:rPr>
        <w:br/>
        <w:t>науки Российской Федерации</w:t>
      </w:r>
      <w:r>
        <w:rPr>
          <w:rStyle w:val="a3"/>
          <w:bCs/>
        </w:rPr>
        <w:br/>
        <w:t>от 28 февраля 2018 г. N 139</w:t>
      </w:r>
    </w:p>
    <w:p w:rsidR="0012796F" w:rsidRDefault="0012796F"/>
    <w:p w:rsidR="0012796F" w:rsidRDefault="0012796F">
      <w:pPr>
        <w:pStyle w:val="1"/>
      </w:pPr>
      <w:r>
        <w:t>Федеральный государственный образовательный стандарт среднего профессионального образования по специальности 27.02.03 Автоматика и телемеханика на транспорте (железнодорожном транспорте)</w:t>
      </w:r>
    </w:p>
    <w:p w:rsidR="0012796F" w:rsidRDefault="0012796F">
      <w:pPr>
        <w:pStyle w:val="a6"/>
        <w:rPr>
          <w:color w:val="000000"/>
          <w:sz w:val="16"/>
          <w:szCs w:val="16"/>
          <w:shd w:val="clear" w:color="auto" w:fill="F0F0F0"/>
        </w:rPr>
      </w:pPr>
      <w:r>
        <w:rPr>
          <w:color w:val="000000"/>
          <w:sz w:val="16"/>
          <w:szCs w:val="16"/>
          <w:shd w:val="clear" w:color="auto" w:fill="F0F0F0"/>
        </w:rPr>
        <w:t>ГАРАНТ:</w:t>
      </w:r>
    </w:p>
    <w:p w:rsidR="0012796F" w:rsidRDefault="0012796F">
      <w:pPr>
        <w:pStyle w:val="a6"/>
      </w:pPr>
      <w:r>
        <w:lastRenderedPageBreak/>
        <w:t xml:space="preserve">См. </w:t>
      </w:r>
      <w:hyperlink r:id="rId14" w:history="1">
        <w:r>
          <w:rPr>
            <w:rStyle w:val="a4"/>
            <w:rFonts w:cs="Times New Roman CYR"/>
          </w:rPr>
          <w:t>справку</w:t>
        </w:r>
      </w:hyperlink>
      <w:r>
        <w:t xml:space="preserve"> о федеральных государственных образовательных стандартах</w:t>
      </w:r>
    </w:p>
    <w:p w:rsidR="0012796F" w:rsidRDefault="0012796F">
      <w:pPr>
        <w:pStyle w:val="1"/>
      </w:pPr>
      <w:bookmarkStart w:id="6" w:name="sub_100"/>
      <w:r>
        <w:t>I. Общие положения</w:t>
      </w:r>
    </w:p>
    <w:bookmarkEnd w:id="6"/>
    <w:p w:rsidR="0012796F" w:rsidRDefault="0012796F"/>
    <w:p w:rsidR="0012796F" w:rsidRDefault="0012796F">
      <w:bookmarkStart w:id="7" w:name="sub_1011"/>
      <w: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w:t>
      </w:r>
      <w:hyperlink r:id="rId15" w:history="1">
        <w:r>
          <w:rPr>
            <w:rStyle w:val="a4"/>
            <w:rFonts w:cs="Times New Roman CYR"/>
          </w:rPr>
          <w:t>27.02.03</w:t>
        </w:r>
      </w:hyperlink>
      <w:r>
        <w:t xml:space="preserve"> Автоматика и телемеханика на транспорте (железнодорожном транспорте) (далее - специальность).</w:t>
      </w:r>
    </w:p>
    <w:p w:rsidR="0012796F" w:rsidRDefault="0012796F">
      <w:bookmarkStart w:id="8" w:name="sub_1012"/>
      <w:bookmarkEnd w:id="7"/>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2796F" w:rsidRDefault="0012796F">
      <w:bookmarkStart w:id="9" w:name="sub_1013"/>
      <w:bookmarkEnd w:id="8"/>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12796F" w:rsidRDefault="0012796F">
      <w:bookmarkStart w:id="10" w:name="sub_1014"/>
      <w:bookmarkEnd w:id="9"/>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12796F" w:rsidRDefault="0012796F">
      <w:bookmarkStart w:id="11" w:name="sub_1015"/>
      <w:bookmarkEnd w:id="10"/>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sub_10000" w:history="1">
        <w:r>
          <w:rPr>
            <w:rStyle w:val="a4"/>
            <w:rFonts w:cs="Times New Roman CYR"/>
          </w:rPr>
          <w:t>приложение N 1</w:t>
        </w:r>
      </w:hyperlink>
      <w:r>
        <w:t xml:space="preserve"> к настоящему ФГОС СПО).</w:t>
      </w:r>
    </w:p>
    <w:p w:rsidR="0012796F" w:rsidRDefault="0012796F">
      <w:bookmarkStart w:id="12" w:name="sub_1016"/>
      <w:bookmarkEnd w:id="11"/>
      <w: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w:t>
      </w:r>
      <w:hyperlink w:anchor="sub_111" w:history="1">
        <w:r>
          <w:rPr>
            <w:rStyle w:val="a4"/>
            <w:rFonts w:cs="Times New Roman CYR"/>
            <w:vertAlign w:val="superscript"/>
          </w:rPr>
          <w:t>1</w:t>
        </w:r>
      </w:hyperlink>
      <w:r>
        <w:t>.</w:t>
      </w:r>
    </w:p>
    <w:p w:rsidR="0012796F" w:rsidRDefault="0012796F">
      <w:bookmarkStart w:id="13" w:name="sub_1017"/>
      <w:bookmarkEnd w:id="12"/>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bookmarkEnd w:id="13"/>
    <w:p w:rsidR="0012796F" w:rsidRDefault="0012796F">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2796F" w:rsidRDefault="0012796F">
      <w:bookmarkStart w:id="14" w:name="sub_1018"/>
      <w:r>
        <w:t>1.8. Реализация образовательной программы осуществляется образовательной организацией как самостоятельно, так и посредством сетевой формы.</w:t>
      </w:r>
    </w:p>
    <w:p w:rsidR="0012796F" w:rsidRDefault="0012796F">
      <w:bookmarkStart w:id="15" w:name="sub_1019"/>
      <w:bookmarkEnd w:id="14"/>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hyperlink w:anchor="sub_222" w:history="1">
        <w:r>
          <w:rPr>
            <w:rStyle w:val="a4"/>
            <w:rFonts w:cs="Times New Roman CYR"/>
            <w:vertAlign w:val="superscript"/>
          </w:rPr>
          <w:t>2</w:t>
        </w:r>
      </w:hyperlink>
      <w:r>
        <w:t>.</w:t>
      </w:r>
    </w:p>
    <w:p w:rsidR="0012796F" w:rsidRDefault="0012796F">
      <w:bookmarkStart w:id="16" w:name="sub_1110"/>
      <w:bookmarkEnd w:id="15"/>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bookmarkEnd w:id="16"/>
    <w:p w:rsidR="0012796F" w:rsidRDefault="0012796F">
      <w:r>
        <w:t>на базе основного общего образования - 3 года 10 месяцев;</w:t>
      </w:r>
    </w:p>
    <w:p w:rsidR="0012796F" w:rsidRDefault="0012796F">
      <w:r>
        <w:t>на базе среднего общего образования - 2 года 10 месяцев.</w:t>
      </w:r>
    </w:p>
    <w:p w:rsidR="0012796F" w:rsidRDefault="0012796F">
      <w:r>
        <w:t xml:space="preserve">Срок получения образования по образовательной программе, предусматривающей получение в соответствии с </w:t>
      </w:r>
      <w:hyperlink w:anchor="sub_1112" w:history="1">
        <w:r>
          <w:rPr>
            <w:rStyle w:val="a4"/>
            <w:rFonts w:cs="Times New Roman CYR"/>
          </w:rPr>
          <w:t>пунктом 1.12</w:t>
        </w:r>
      </w:hyperlink>
      <w:r>
        <w:t xml:space="preserve"> настоящего ФГОС СПО квалификации специалиста среднего звена "старший техник", увеличивается на 1 год.</w:t>
      </w:r>
    </w:p>
    <w:p w:rsidR="0012796F" w:rsidRDefault="0012796F">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2796F" w:rsidRDefault="0012796F">
      <w:r>
        <w:t>не более чем на 1,5 года при получении образования на базе основного общего образования;</w:t>
      </w:r>
    </w:p>
    <w:p w:rsidR="0012796F" w:rsidRDefault="0012796F">
      <w:r>
        <w:t>не более чем на 1 год при получении образования на базе среднего общего образования.</w:t>
      </w:r>
    </w:p>
    <w:p w:rsidR="0012796F" w:rsidRDefault="0012796F">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w:t>
      </w:r>
      <w:r>
        <w:lastRenderedPageBreak/>
        <w:t>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2796F" w:rsidRDefault="0012796F">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12796F" w:rsidRDefault="0012796F">
      <w:bookmarkStart w:id="17" w:name="sub_1111"/>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2796F" w:rsidRDefault="0012796F">
      <w:bookmarkStart w:id="18" w:name="sub_1112"/>
      <w:bookmarkEnd w:id="17"/>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6" w:history="1">
        <w:r>
          <w:rPr>
            <w:rStyle w:val="a4"/>
            <w:rFonts w:cs="Times New Roman CYR"/>
          </w:rPr>
          <w:t>Перечне</w:t>
        </w:r>
      </w:hyperlink>
      <w:r>
        <w:t xml:space="preserve"> специальностей среднего профессионального образования, утвержденном </w:t>
      </w:r>
      <w:hyperlink r:id="rId17" w:history="1">
        <w:r>
          <w:rPr>
            <w:rStyle w:val="a4"/>
            <w:rFonts w:cs="Times New Roman CYR"/>
          </w:rPr>
          <w:t>приказом</w:t>
        </w:r>
      </w:hyperlink>
      <w:r>
        <w:t xml:space="preserve">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18" w:history="1">
        <w:r>
          <w:rPr>
            <w:rStyle w:val="a4"/>
            <w:rFonts w:cs="Times New Roman CYR"/>
          </w:rPr>
          <w:t>от 14 мая 2014 г. N 518</w:t>
        </w:r>
      </w:hyperlink>
      <w:r>
        <w:t xml:space="preserve"> (зарегистрирован Министерством юстиции Российской Федерации 28 мая 2014 г., регистрационный N 32461), </w:t>
      </w:r>
      <w:hyperlink r:id="rId19" w:history="1">
        <w:r>
          <w:rPr>
            <w:rStyle w:val="a4"/>
            <w:rFonts w:cs="Times New Roman CYR"/>
          </w:rPr>
          <w:t>от 18 ноября 2015 г. N 1350</w:t>
        </w:r>
      </w:hyperlink>
      <w:r>
        <w:t xml:space="preserve"> (зарегистрирован Министерством юстиции Российской Федерации 3 декабря 2015 г., регистрационный N 39955) и </w:t>
      </w:r>
      <w:hyperlink r:id="rId20" w:history="1">
        <w:r>
          <w:rPr>
            <w:rStyle w:val="a4"/>
            <w:rFonts w:cs="Times New Roman CYR"/>
          </w:rPr>
          <w:t>от 25 ноября 2016 г. N 1477</w:t>
        </w:r>
      </w:hyperlink>
      <w:r>
        <w:t xml:space="preserve"> (зарегистрирован Министерством юстиции Российской Федерации 12 декабря 2016 г., регистрационный N 44662):</w:t>
      </w:r>
    </w:p>
    <w:bookmarkEnd w:id="18"/>
    <w:p w:rsidR="0012796F" w:rsidRDefault="0012796F">
      <w:r>
        <w:t>техник;</w:t>
      </w:r>
    </w:p>
    <w:p w:rsidR="0012796F" w:rsidRDefault="0012796F">
      <w:r>
        <w:t>старший техник.</w:t>
      </w:r>
    </w:p>
    <w:p w:rsidR="0012796F" w:rsidRDefault="0012796F"/>
    <w:p w:rsidR="0012796F" w:rsidRDefault="0012796F">
      <w:pPr>
        <w:pStyle w:val="1"/>
      </w:pPr>
      <w:bookmarkStart w:id="19" w:name="sub_200"/>
      <w:r>
        <w:t>II. Требования к структуре образовательной программы</w:t>
      </w:r>
    </w:p>
    <w:bookmarkEnd w:id="19"/>
    <w:p w:rsidR="0012796F" w:rsidRDefault="0012796F"/>
    <w:p w:rsidR="0012796F" w:rsidRDefault="0012796F">
      <w:bookmarkStart w:id="20" w:name="sub_1021"/>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bookmarkEnd w:id="20"/>
    <w:p w:rsidR="0012796F" w:rsidRDefault="0012796F">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sub_300" w:history="1">
        <w:r>
          <w:rPr>
            <w:rStyle w:val="a4"/>
            <w:rFonts w:cs="Times New Roman CYR"/>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12796F" w:rsidRDefault="0012796F">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sub_1112" w:history="1">
        <w:r>
          <w:rPr>
            <w:rStyle w:val="a4"/>
            <w:rFonts w:cs="Times New Roman CYR"/>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2796F" w:rsidRDefault="0012796F">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12796F" w:rsidRDefault="0012796F">
      <w:bookmarkStart w:id="21" w:name="sub_1022"/>
      <w:r>
        <w:t>2.2. Образовательная программа имеет следующую структуру:</w:t>
      </w:r>
    </w:p>
    <w:bookmarkEnd w:id="21"/>
    <w:p w:rsidR="0012796F" w:rsidRDefault="0012796F">
      <w:r>
        <w:t>общий гуманитарный и социально-экономический цикл;</w:t>
      </w:r>
    </w:p>
    <w:p w:rsidR="0012796F" w:rsidRDefault="0012796F">
      <w:r>
        <w:t>математический и общий естественнонаучный цикл;</w:t>
      </w:r>
    </w:p>
    <w:p w:rsidR="0012796F" w:rsidRDefault="0012796F">
      <w:r>
        <w:t>общепрофессиональный цикл;</w:t>
      </w:r>
    </w:p>
    <w:p w:rsidR="0012796F" w:rsidRDefault="0012796F">
      <w:r>
        <w:t>профессиональный цикл;</w:t>
      </w:r>
    </w:p>
    <w:p w:rsidR="0012796F" w:rsidRDefault="0012796F">
      <w:r>
        <w:t xml:space="preserve">государственная итоговая аттестация, которая завершается присвоением квалификации специалиста среднего звена, указанной в </w:t>
      </w:r>
      <w:hyperlink w:anchor="sub_1112" w:history="1">
        <w:r>
          <w:rPr>
            <w:rStyle w:val="a4"/>
            <w:rFonts w:cs="Times New Roman CYR"/>
          </w:rPr>
          <w:t>пункте 1.12</w:t>
        </w:r>
      </w:hyperlink>
      <w:r>
        <w:t xml:space="preserve"> настоящего ФГОС СПО.</w:t>
      </w:r>
    </w:p>
    <w:p w:rsidR="0012796F" w:rsidRDefault="0012796F"/>
    <w:p w:rsidR="0012796F" w:rsidRDefault="0012796F">
      <w:pPr>
        <w:ind w:firstLine="698"/>
        <w:jc w:val="right"/>
      </w:pPr>
      <w:bookmarkStart w:id="22" w:name="sub_210"/>
      <w:r>
        <w:rPr>
          <w:rStyle w:val="a3"/>
          <w:bCs/>
        </w:rPr>
        <w:lastRenderedPageBreak/>
        <w:t>Таблица N 1</w:t>
      </w:r>
    </w:p>
    <w:bookmarkEnd w:id="22"/>
    <w:p w:rsidR="0012796F" w:rsidRDefault="0012796F"/>
    <w:p w:rsidR="0012796F" w:rsidRDefault="0012796F">
      <w:pPr>
        <w:pStyle w:val="1"/>
      </w:pPr>
      <w:r>
        <w:t>Структура и объем образовательной программы</w:t>
      </w:r>
    </w:p>
    <w:p w:rsidR="0012796F" w:rsidRDefault="001279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6"/>
        <w:gridCol w:w="2261"/>
        <w:gridCol w:w="2294"/>
      </w:tblGrid>
      <w:tr w:rsidR="0012796F">
        <w:tblPrEx>
          <w:tblCellMar>
            <w:top w:w="0" w:type="dxa"/>
            <w:bottom w:w="0" w:type="dxa"/>
          </w:tblCellMar>
        </w:tblPrEx>
        <w:tc>
          <w:tcPr>
            <w:tcW w:w="5676" w:type="dxa"/>
            <w:vMerge w:val="restart"/>
            <w:tcBorders>
              <w:top w:val="single" w:sz="4" w:space="0" w:color="auto"/>
              <w:bottom w:val="nil"/>
              <w:right w:val="nil"/>
            </w:tcBorders>
          </w:tcPr>
          <w:p w:rsidR="0012796F" w:rsidRDefault="0012796F">
            <w:pPr>
              <w:pStyle w:val="a7"/>
              <w:jc w:val="center"/>
            </w:pPr>
            <w:r>
              <w:t>Структура образовательной программы</w:t>
            </w:r>
          </w:p>
        </w:tc>
        <w:tc>
          <w:tcPr>
            <w:tcW w:w="4555" w:type="dxa"/>
            <w:gridSpan w:val="2"/>
            <w:tcBorders>
              <w:top w:val="single" w:sz="4" w:space="0" w:color="auto"/>
              <w:left w:val="single" w:sz="4" w:space="0" w:color="auto"/>
              <w:bottom w:val="nil"/>
            </w:tcBorders>
          </w:tcPr>
          <w:p w:rsidR="0012796F" w:rsidRDefault="0012796F">
            <w:pPr>
              <w:pStyle w:val="a7"/>
              <w:jc w:val="center"/>
            </w:pPr>
            <w:r>
              <w:t>Объем образовательной программы в академических часах</w:t>
            </w:r>
          </w:p>
        </w:tc>
      </w:tr>
      <w:tr w:rsidR="0012796F">
        <w:tblPrEx>
          <w:tblCellMar>
            <w:top w:w="0" w:type="dxa"/>
            <w:bottom w:w="0" w:type="dxa"/>
          </w:tblCellMar>
        </w:tblPrEx>
        <w:tc>
          <w:tcPr>
            <w:tcW w:w="5676" w:type="dxa"/>
            <w:vMerge/>
            <w:tcBorders>
              <w:top w:val="nil"/>
              <w:bottom w:val="nil"/>
              <w:right w:val="nil"/>
            </w:tcBorders>
          </w:tcPr>
          <w:p w:rsidR="0012796F" w:rsidRDefault="0012796F">
            <w:pPr>
              <w:pStyle w:val="a7"/>
            </w:pPr>
          </w:p>
        </w:tc>
        <w:tc>
          <w:tcPr>
            <w:tcW w:w="2261" w:type="dxa"/>
            <w:tcBorders>
              <w:top w:val="single" w:sz="4" w:space="0" w:color="auto"/>
              <w:left w:val="single" w:sz="4" w:space="0" w:color="auto"/>
              <w:bottom w:val="nil"/>
              <w:right w:val="nil"/>
            </w:tcBorders>
          </w:tcPr>
          <w:p w:rsidR="0012796F" w:rsidRDefault="0012796F">
            <w:pPr>
              <w:pStyle w:val="a7"/>
              <w:jc w:val="center"/>
            </w:pPr>
            <w:r>
              <w:t>при получении квалификации специалиста среднего звена "техник"</w:t>
            </w:r>
          </w:p>
        </w:tc>
        <w:tc>
          <w:tcPr>
            <w:tcW w:w="2294" w:type="dxa"/>
            <w:tcBorders>
              <w:top w:val="single" w:sz="4" w:space="0" w:color="auto"/>
              <w:left w:val="single" w:sz="4" w:space="0" w:color="auto"/>
              <w:bottom w:val="nil"/>
            </w:tcBorders>
          </w:tcPr>
          <w:p w:rsidR="0012796F" w:rsidRDefault="0012796F">
            <w:pPr>
              <w:pStyle w:val="a7"/>
              <w:jc w:val="center"/>
            </w:pPr>
            <w:r>
              <w:t>при получении квалификации специалиста среднего звена "старший техник"</w:t>
            </w:r>
          </w:p>
        </w:tc>
      </w:tr>
      <w:tr w:rsidR="0012796F">
        <w:tblPrEx>
          <w:tblCellMar>
            <w:top w:w="0" w:type="dxa"/>
            <w:bottom w:w="0" w:type="dxa"/>
          </w:tblCellMar>
        </w:tblPrEx>
        <w:tc>
          <w:tcPr>
            <w:tcW w:w="5676" w:type="dxa"/>
            <w:tcBorders>
              <w:top w:val="single" w:sz="4" w:space="0" w:color="auto"/>
              <w:bottom w:val="nil"/>
              <w:right w:val="nil"/>
            </w:tcBorders>
          </w:tcPr>
          <w:p w:rsidR="0012796F" w:rsidRDefault="0012796F">
            <w:pPr>
              <w:pStyle w:val="a9"/>
            </w:pPr>
            <w:r>
              <w:t>Общий гуманитарный и социально-экономический цикл</w:t>
            </w:r>
          </w:p>
        </w:tc>
        <w:tc>
          <w:tcPr>
            <w:tcW w:w="2261" w:type="dxa"/>
            <w:tcBorders>
              <w:top w:val="single" w:sz="4" w:space="0" w:color="auto"/>
              <w:left w:val="single" w:sz="4" w:space="0" w:color="auto"/>
              <w:bottom w:val="nil"/>
              <w:right w:val="nil"/>
            </w:tcBorders>
          </w:tcPr>
          <w:p w:rsidR="0012796F" w:rsidRDefault="0012796F">
            <w:pPr>
              <w:pStyle w:val="a7"/>
              <w:jc w:val="center"/>
            </w:pPr>
            <w:r>
              <w:t>не менее 468</w:t>
            </w:r>
          </w:p>
        </w:tc>
        <w:tc>
          <w:tcPr>
            <w:tcW w:w="2294" w:type="dxa"/>
            <w:tcBorders>
              <w:top w:val="single" w:sz="4" w:space="0" w:color="auto"/>
              <w:left w:val="single" w:sz="4" w:space="0" w:color="auto"/>
              <w:bottom w:val="nil"/>
            </w:tcBorders>
          </w:tcPr>
          <w:p w:rsidR="0012796F" w:rsidRDefault="0012796F">
            <w:pPr>
              <w:pStyle w:val="a7"/>
              <w:jc w:val="center"/>
            </w:pPr>
            <w:r>
              <w:t>не менее 504</w:t>
            </w:r>
          </w:p>
        </w:tc>
      </w:tr>
      <w:tr w:rsidR="0012796F">
        <w:tblPrEx>
          <w:tblCellMar>
            <w:top w:w="0" w:type="dxa"/>
            <w:bottom w:w="0" w:type="dxa"/>
          </w:tblCellMar>
        </w:tblPrEx>
        <w:tc>
          <w:tcPr>
            <w:tcW w:w="5676" w:type="dxa"/>
            <w:tcBorders>
              <w:top w:val="single" w:sz="4" w:space="0" w:color="auto"/>
              <w:bottom w:val="single" w:sz="4" w:space="0" w:color="auto"/>
              <w:right w:val="nil"/>
            </w:tcBorders>
          </w:tcPr>
          <w:p w:rsidR="0012796F" w:rsidRDefault="0012796F">
            <w:pPr>
              <w:pStyle w:val="a9"/>
            </w:pPr>
            <w:r>
              <w:t>Математический и общий естественнонаучный цикл</w:t>
            </w:r>
          </w:p>
        </w:tc>
        <w:tc>
          <w:tcPr>
            <w:tcW w:w="2261" w:type="dxa"/>
            <w:tcBorders>
              <w:top w:val="single" w:sz="4" w:space="0" w:color="auto"/>
              <w:left w:val="single" w:sz="4" w:space="0" w:color="auto"/>
              <w:bottom w:val="single" w:sz="4" w:space="0" w:color="auto"/>
              <w:right w:val="nil"/>
            </w:tcBorders>
          </w:tcPr>
          <w:p w:rsidR="0012796F" w:rsidRDefault="0012796F">
            <w:pPr>
              <w:pStyle w:val="a7"/>
              <w:jc w:val="center"/>
            </w:pPr>
            <w:r>
              <w:t>не менее 144</w:t>
            </w:r>
          </w:p>
        </w:tc>
        <w:tc>
          <w:tcPr>
            <w:tcW w:w="2294" w:type="dxa"/>
            <w:tcBorders>
              <w:top w:val="single" w:sz="4" w:space="0" w:color="auto"/>
              <w:left w:val="single" w:sz="4" w:space="0" w:color="auto"/>
              <w:bottom w:val="single" w:sz="4" w:space="0" w:color="auto"/>
            </w:tcBorders>
          </w:tcPr>
          <w:p w:rsidR="0012796F" w:rsidRDefault="0012796F">
            <w:pPr>
              <w:pStyle w:val="a7"/>
              <w:jc w:val="center"/>
            </w:pPr>
            <w:r>
              <w:t>не менее 180</w:t>
            </w:r>
          </w:p>
        </w:tc>
      </w:tr>
      <w:tr w:rsidR="0012796F">
        <w:tblPrEx>
          <w:tblCellMar>
            <w:top w:w="0" w:type="dxa"/>
            <w:bottom w:w="0" w:type="dxa"/>
          </w:tblCellMar>
        </w:tblPrEx>
        <w:tc>
          <w:tcPr>
            <w:tcW w:w="5676" w:type="dxa"/>
            <w:tcBorders>
              <w:top w:val="single" w:sz="4" w:space="0" w:color="auto"/>
              <w:bottom w:val="nil"/>
              <w:right w:val="nil"/>
            </w:tcBorders>
          </w:tcPr>
          <w:p w:rsidR="0012796F" w:rsidRDefault="0012796F">
            <w:pPr>
              <w:pStyle w:val="a9"/>
            </w:pPr>
            <w:r>
              <w:t>Общепрофессиональный цикл</w:t>
            </w:r>
          </w:p>
        </w:tc>
        <w:tc>
          <w:tcPr>
            <w:tcW w:w="2261" w:type="dxa"/>
            <w:tcBorders>
              <w:top w:val="single" w:sz="4" w:space="0" w:color="auto"/>
              <w:left w:val="single" w:sz="4" w:space="0" w:color="auto"/>
              <w:bottom w:val="nil"/>
              <w:right w:val="nil"/>
            </w:tcBorders>
          </w:tcPr>
          <w:p w:rsidR="0012796F" w:rsidRDefault="0012796F">
            <w:pPr>
              <w:pStyle w:val="a7"/>
              <w:jc w:val="center"/>
            </w:pPr>
            <w:r>
              <w:t>не менее 612</w:t>
            </w:r>
          </w:p>
        </w:tc>
        <w:tc>
          <w:tcPr>
            <w:tcW w:w="2294" w:type="dxa"/>
            <w:tcBorders>
              <w:top w:val="single" w:sz="4" w:space="0" w:color="auto"/>
              <w:left w:val="single" w:sz="4" w:space="0" w:color="auto"/>
              <w:bottom w:val="nil"/>
            </w:tcBorders>
          </w:tcPr>
          <w:p w:rsidR="0012796F" w:rsidRDefault="0012796F">
            <w:pPr>
              <w:pStyle w:val="a7"/>
              <w:jc w:val="center"/>
            </w:pPr>
            <w:r>
              <w:t>не менее 648</w:t>
            </w:r>
          </w:p>
        </w:tc>
      </w:tr>
      <w:tr w:rsidR="0012796F">
        <w:tblPrEx>
          <w:tblCellMar>
            <w:top w:w="0" w:type="dxa"/>
            <w:bottom w:w="0" w:type="dxa"/>
          </w:tblCellMar>
        </w:tblPrEx>
        <w:tc>
          <w:tcPr>
            <w:tcW w:w="5676" w:type="dxa"/>
            <w:tcBorders>
              <w:top w:val="single" w:sz="4" w:space="0" w:color="auto"/>
              <w:bottom w:val="nil"/>
              <w:right w:val="nil"/>
            </w:tcBorders>
          </w:tcPr>
          <w:p w:rsidR="0012796F" w:rsidRDefault="0012796F">
            <w:pPr>
              <w:pStyle w:val="a9"/>
            </w:pPr>
            <w:r>
              <w:t>Профессиональный цикл</w:t>
            </w:r>
          </w:p>
        </w:tc>
        <w:tc>
          <w:tcPr>
            <w:tcW w:w="2261" w:type="dxa"/>
            <w:tcBorders>
              <w:top w:val="single" w:sz="4" w:space="0" w:color="auto"/>
              <w:left w:val="single" w:sz="4" w:space="0" w:color="auto"/>
              <w:bottom w:val="nil"/>
              <w:right w:val="nil"/>
            </w:tcBorders>
          </w:tcPr>
          <w:p w:rsidR="0012796F" w:rsidRDefault="0012796F">
            <w:pPr>
              <w:pStyle w:val="a7"/>
              <w:jc w:val="center"/>
            </w:pPr>
            <w:r>
              <w:t>не менее 1728</w:t>
            </w:r>
          </w:p>
        </w:tc>
        <w:tc>
          <w:tcPr>
            <w:tcW w:w="2294" w:type="dxa"/>
            <w:tcBorders>
              <w:top w:val="single" w:sz="4" w:space="0" w:color="auto"/>
              <w:left w:val="single" w:sz="4" w:space="0" w:color="auto"/>
              <w:bottom w:val="nil"/>
            </w:tcBorders>
          </w:tcPr>
          <w:p w:rsidR="0012796F" w:rsidRDefault="0012796F">
            <w:pPr>
              <w:pStyle w:val="a7"/>
              <w:jc w:val="center"/>
            </w:pPr>
            <w:r>
              <w:t>не менее 2664</w:t>
            </w:r>
          </w:p>
        </w:tc>
      </w:tr>
      <w:tr w:rsidR="0012796F">
        <w:tblPrEx>
          <w:tblCellMar>
            <w:top w:w="0" w:type="dxa"/>
            <w:bottom w:w="0" w:type="dxa"/>
          </w:tblCellMar>
        </w:tblPrEx>
        <w:tc>
          <w:tcPr>
            <w:tcW w:w="5676" w:type="dxa"/>
            <w:tcBorders>
              <w:top w:val="single" w:sz="4" w:space="0" w:color="auto"/>
              <w:bottom w:val="nil"/>
              <w:right w:val="nil"/>
            </w:tcBorders>
          </w:tcPr>
          <w:p w:rsidR="0012796F" w:rsidRDefault="0012796F">
            <w:pPr>
              <w:pStyle w:val="a9"/>
            </w:pPr>
            <w:r>
              <w:t>Государственная итоговая аттестация</w:t>
            </w:r>
          </w:p>
        </w:tc>
        <w:tc>
          <w:tcPr>
            <w:tcW w:w="2261" w:type="dxa"/>
            <w:tcBorders>
              <w:top w:val="single" w:sz="4" w:space="0" w:color="auto"/>
              <w:left w:val="single" w:sz="4" w:space="0" w:color="auto"/>
              <w:bottom w:val="nil"/>
              <w:right w:val="nil"/>
            </w:tcBorders>
          </w:tcPr>
          <w:p w:rsidR="0012796F" w:rsidRDefault="0012796F">
            <w:pPr>
              <w:pStyle w:val="a7"/>
              <w:jc w:val="center"/>
            </w:pPr>
            <w:r>
              <w:t>216</w:t>
            </w:r>
          </w:p>
        </w:tc>
        <w:tc>
          <w:tcPr>
            <w:tcW w:w="2294" w:type="dxa"/>
            <w:tcBorders>
              <w:top w:val="single" w:sz="4" w:space="0" w:color="auto"/>
              <w:left w:val="single" w:sz="4" w:space="0" w:color="auto"/>
              <w:bottom w:val="nil"/>
            </w:tcBorders>
          </w:tcPr>
          <w:p w:rsidR="0012796F" w:rsidRDefault="0012796F">
            <w:pPr>
              <w:pStyle w:val="a7"/>
              <w:jc w:val="center"/>
            </w:pPr>
            <w:r>
              <w:t>216</w:t>
            </w:r>
          </w:p>
        </w:tc>
      </w:tr>
      <w:tr w:rsidR="0012796F">
        <w:tblPrEx>
          <w:tblCellMar>
            <w:top w:w="0" w:type="dxa"/>
            <w:bottom w:w="0" w:type="dxa"/>
          </w:tblCellMar>
        </w:tblPrEx>
        <w:tc>
          <w:tcPr>
            <w:tcW w:w="10231" w:type="dxa"/>
            <w:gridSpan w:val="3"/>
            <w:tcBorders>
              <w:top w:val="single" w:sz="4" w:space="0" w:color="auto"/>
              <w:bottom w:val="nil"/>
            </w:tcBorders>
          </w:tcPr>
          <w:p w:rsidR="0012796F" w:rsidRDefault="0012796F">
            <w:pPr>
              <w:pStyle w:val="a7"/>
              <w:jc w:val="center"/>
            </w:pPr>
            <w:r>
              <w:t>Общий объем образовательной программы:</w:t>
            </w:r>
          </w:p>
        </w:tc>
      </w:tr>
      <w:tr w:rsidR="0012796F">
        <w:tblPrEx>
          <w:tblCellMar>
            <w:top w:w="0" w:type="dxa"/>
            <w:bottom w:w="0" w:type="dxa"/>
          </w:tblCellMar>
        </w:tblPrEx>
        <w:tc>
          <w:tcPr>
            <w:tcW w:w="5676" w:type="dxa"/>
            <w:tcBorders>
              <w:top w:val="single" w:sz="4" w:space="0" w:color="auto"/>
              <w:bottom w:val="nil"/>
              <w:right w:val="nil"/>
            </w:tcBorders>
          </w:tcPr>
          <w:p w:rsidR="0012796F" w:rsidRDefault="0012796F">
            <w:pPr>
              <w:pStyle w:val="a9"/>
            </w:pPr>
            <w:r>
              <w:t>на базе среднего общего образования</w:t>
            </w:r>
          </w:p>
        </w:tc>
        <w:tc>
          <w:tcPr>
            <w:tcW w:w="2261" w:type="dxa"/>
            <w:tcBorders>
              <w:top w:val="single" w:sz="4" w:space="0" w:color="auto"/>
              <w:left w:val="single" w:sz="4" w:space="0" w:color="auto"/>
              <w:bottom w:val="nil"/>
              <w:right w:val="nil"/>
            </w:tcBorders>
          </w:tcPr>
          <w:p w:rsidR="0012796F" w:rsidRDefault="0012796F">
            <w:pPr>
              <w:pStyle w:val="a7"/>
              <w:jc w:val="center"/>
            </w:pPr>
            <w:r>
              <w:t>4464</w:t>
            </w:r>
          </w:p>
        </w:tc>
        <w:tc>
          <w:tcPr>
            <w:tcW w:w="2294" w:type="dxa"/>
            <w:tcBorders>
              <w:top w:val="single" w:sz="4" w:space="0" w:color="auto"/>
              <w:left w:val="single" w:sz="4" w:space="0" w:color="auto"/>
              <w:bottom w:val="nil"/>
            </w:tcBorders>
          </w:tcPr>
          <w:p w:rsidR="0012796F" w:rsidRDefault="0012796F">
            <w:pPr>
              <w:pStyle w:val="a7"/>
              <w:jc w:val="center"/>
            </w:pPr>
            <w:r>
              <w:t>5940</w:t>
            </w:r>
          </w:p>
        </w:tc>
      </w:tr>
      <w:tr w:rsidR="0012796F">
        <w:tblPrEx>
          <w:tblCellMar>
            <w:top w:w="0" w:type="dxa"/>
            <w:bottom w:w="0" w:type="dxa"/>
          </w:tblCellMar>
        </w:tblPrEx>
        <w:tc>
          <w:tcPr>
            <w:tcW w:w="5676" w:type="dxa"/>
            <w:tcBorders>
              <w:top w:val="single" w:sz="4" w:space="0" w:color="auto"/>
              <w:bottom w:val="single" w:sz="4" w:space="0" w:color="auto"/>
              <w:right w:val="nil"/>
            </w:tcBorders>
          </w:tcPr>
          <w:p w:rsidR="0012796F" w:rsidRDefault="0012796F">
            <w:pPr>
              <w:pStyle w:val="a9"/>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61" w:type="dxa"/>
            <w:tcBorders>
              <w:top w:val="single" w:sz="4" w:space="0" w:color="auto"/>
              <w:left w:val="single" w:sz="4" w:space="0" w:color="auto"/>
              <w:bottom w:val="single" w:sz="4" w:space="0" w:color="auto"/>
              <w:right w:val="nil"/>
            </w:tcBorders>
          </w:tcPr>
          <w:p w:rsidR="0012796F" w:rsidRDefault="0012796F">
            <w:pPr>
              <w:pStyle w:val="a7"/>
              <w:jc w:val="center"/>
            </w:pPr>
            <w:r>
              <w:t>5940</w:t>
            </w:r>
          </w:p>
        </w:tc>
        <w:tc>
          <w:tcPr>
            <w:tcW w:w="2294" w:type="dxa"/>
            <w:tcBorders>
              <w:top w:val="single" w:sz="4" w:space="0" w:color="auto"/>
              <w:left w:val="single" w:sz="4" w:space="0" w:color="auto"/>
              <w:bottom w:val="single" w:sz="4" w:space="0" w:color="auto"/>
            </w:tcBorders>
          </w:tcPr>
          <w:p w:rsidR="0012796F" w:rsidRDefault="0012796F">
            <w:pPr>
              <w:pStyle w:val="a7"/>
              <w:jc w:val="center"/>
            </w:pPr>
            <w:r>
              <w:t>7416</w:t>
            </w:r>
          </w:p>
        </w:tc>
      </w:tr>
    </w:tbl>
    <w:p w:rsidR="0012796F" w:rsidRDefault="0012796F"/>
    <w:p w:rsidR="0012796F" w:rsidRDefault="0012796F">
      <w:bookmarkStart w:id="23" w:name="sub_1023"/>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bookmarkEnd w:id="23"/>
    <w:p w:rsidR="0012796F" w:rsidRDefault="0012796F">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12796F" w:rsidRDefault="0012796F">
      <w:bookmarkStart w:id="24" w:name="sub_1024"/>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bookmarkEnd w:id="24"/>
    <w:p w:rsidR="0012796F" w:rsidRDefault="0012796F">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sub_210" w:history="1">
        <w:r>
          <w:rPr>
            <w:rStyle w:val="a4"/>
            <w:rFonts w:cs="Times New Roman CYR"/>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12796F" w:rsidRDefault="0012796F">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2796F" w:rsidRDefault="0012796F">
      <w:bookmarkStart w:id="25" w:name="sub_1025"/>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w:t>
      </w:r>
      <w:r>
        <w:lastRenderedPageBreak/>
        <w:t>деятельности", "Физическая культура".</w:t>
      </w:r>
    </w:p>
    <w:bookmarkEnd w:id="25"/>
    <w:p w:rsidR="0012796F" w:rsidRDefault="0012796F">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2796F" w:rsidRDefault="0012796F">
      <w:bookmarkStart w:id="26" w:name="sub_1026"/>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2796F" w:rsidRDefault="0012796F">
      <w:bookmarkStart w:id="27" w:name="sub_1027"/>
      <w:bookmarkEnd w:id="26"/>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bookmarkEnd w:id="27"/>
    <w:p w:rsidR="0012796F" w:rsidRDefault="0012796F">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2796F" w:rsidRDefault="0012796F">
      <w:bookmarkStart w:id="28" w:name="sub_1028"/>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bookmarkEnd w:id="28"/>
    <w:p w:rsidR="0012796F" w:rsidRDefault="0012796F">
      <w:r>
        <w:t>В профессиональный цикл образовательной программы входят следующие виды практик: учебная практика и производственная практика.</w:t>
      </w:r>
    </w:p>
    <w:p w:rsidR="0012796F" w:rsidRDefault="0012796F">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12796F" w:rsidRDefault="0012796F">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2796F" w:rsidRDefault="0012796F">
      <w:bookmarkStart w:id="29" w:name="sub_1029"/>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bookmarkEnd w:id="29"/>
    <w:p w:rsidR="0012796F" w:rsidRDefault="0012796F"/>
    <w:p w:rsidR="0012796F" w:rsidRDefault="0012796F">
      <w:pPr>
        <w:pStyle w:val="1"/>
      </w:pPr>
      <w:bookmarkStart w:id="30" w:name="sub_300"/>
      <w:r>
        <w:t>III. Требования к результатам освоения образовательной программы</w:t>
      </w:r>
    </w:p>
    <w:bookmarkEnd w:id="30"/>
    <w:p w:rsidR="0012796F" w:rsidRDefault="0012796F"/>
    <w:p w:rsidR="0012796F" w:rsidRDefault="0012796F">
      <w:bookmarkStart w:id="31" w:name="sub_1031"/>
      <w:r>
        <w:t>3.1. В результате освоения образовательной программы у выпускника должны быть сформированы общие и профессиональные компетенции.</w:t>
      </w:r>
    </w:p>
    <w:p w:rsidR="0012796F" w:rsidRDefault="0012796F">
      <w:bookmarkStart w:id="32" w:name="sub_1032"/>
      <w:bookmarkEnd w:id="31"/>
      <w:r>
        <w:t>3.2. Выпускник, освоивший образовательную программу, должен обладать следующими общими компетенциями (далее - ОК):</w:t>
      </w:r>
    </w:p>
    <w:bookmarkEnd w:id="32"/>
    <w:p w:rsidR="0012796F" w:rsidRDefault="0012796F">
      <w:r>
        <w:t>ОК 01. Выбирать способы решения задач профессиональной деятельности применительно к различным контекстам;</w:t>
      </w:r>
    </w:p>
    <w:p w:rsidR="0012796F" w:rsidRDefault="0012796F">
      <w:r>
        <w:t>ОК 02. Осуществлять поиск, анализ и интерпретацию информации, необходимой для выполнения задач профессиональной деятельности;</w:t>
      </w:r>
    </w:p>
    <w:p w:rsidR="0012796F" w:rsidRDefault="0012796F">
      <w:r>
        <w:t>ОК 03. Планировать и реализовывать собственное профессиональное и личностное развитие;</w:t>
      </w:r>
    </w:p>
    <w:p w:rsidR="0012796F" w:rsidRDefault="0012796F">
      <w:r>
        <w:t>ОК 04. Работать в коллективе и команде, эффективно взаимодействовать с коллегами, руководством, клиентами;</w:t>
      </w:r>
    </w:p>
    <w:p w:rsidR="0012796F" w:rsidRDefault="0012796F">
      <w:r>
        <w:t xml:space="preserve">ОК 05. Осуществлять устную и письменную коммуникацию на государственном языке </w:t>
      </w:r>
      <w:r>
        <w:lastRenderedPageBreak/>
        <w:t>Российской Федерации с учетом особенностей социального и культурного контекста;</w:t>
      </w:r>
    </w:p>
    <w:p w:rsidR="0012796F" w:rsidRDefault="0012796F">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2796F" w:rsidRDefault="0012796F">
      <w:r>
        <w:t>ОК 07. Содействовать сохранению окружающей среды, ресурсосбережению, эффективно действовать в чрезвычайных ситуациях;</w:t>
      </w:r>
    </w:p>
    <w:p w:rsidR="0012796F" w:rsidRDefault="0012796F">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2796F" w:rsidRDefault="0012796F">
      <w:r>
        <w:t>ОК 09. Использовать информационные технологии в профессиональной деятельности;</w:t>
      </w:r>
    </w:p>
    <w:p w:rsidR="0012796F" w:rsidRDefault="0012796F">
      <w:r>
        <w:t>ОК 10. Пользоваться профессиональной документацией на государственном и иностранном языках;</w:t>
      </w:r>
    </w:p>
    <w:p w:rsidR="0012796F" w:rsidRDefault="0012796F">
      <w:r>
        <w:t>ОК 11. Использовать знания по финансовой грамотности, планировать предпринимательскую деятельность в профессиональной сфере.</w:t>
      </w:r>
    </w:p>
    <w:p w:rsidR="0012796F" w:rsidRDefault="0012796F">
      <w:bookmarkStart w:id="33" w:name="sub_1033"/>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sub_1112" w:history="1">
        <w:r>
          <w:rPr>
            <w:rStyle w:val="a4"/>
            <w:rFonts w:cs="Times New Roman CYR"/>
          </w:rPr>
          <w:t>пункте 1.12</w:t>
        </w:r>
      </w:hyperlink>
      <w:r>
        <w:t xml:space="preserve"> настоящего ФГОС СПО.</w:t>
      </w:r>
    </w:p>
    <w:bookmarkEnd w:id="33"/>
    <w:p w:rsidR="0012796F" w:rsidRDefault="0012796F"/>
    <w:p w:rsidR="0012796F" w:rsidRDefault="0012796F">
      <w:pPr>
        <w:ind w:firstLine="698"/>
        <w:jc w:val="right"/>
      </w:pPr>
      <w:bookmarkStart w:id="34" w:name="sub_310"/>
      <w:r>
        <w:rPr>
          <w:rStyle w:val="a3"/>
          <w:bCs/>
        </w:rPr>
        <w:t>Таблица N 2</w:t>
      </w:r>
    </w:p>
    <w:bookmarkEnd w:id="34"/>
    <w:p w:rsidR="0012796F" w:rsidRDefault="0012796F"/>
    <w:p w:rsidR="0012796F" w:rsidRDefault="0012796F">
      <w:pPr>
        <w:pStyle w:val="1"/>
      </w:pPr>
      <w:r>
        <w:t>Соотнесение основных видов деятельности и квалификаций специалиста среднего звена при формировании образовательной программы</w:t>
      </w:r>
    </w:p>
    <w:p w:rsidR="0012796F" w:rsidRDefault="001279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9"/>
        <w:gridCol w:w="3454"/>
      </w:tblGrid>
      <w:tr w:rsidR="0012796F">
        <w:tblPrEx>
          <w:tblCellMar>
            <w:top w:w="0" w:type="dxa"/>
            <w:bottom w:w="0" w:type="dxa"/>
          </w:tblCellMar>
        </w:tblPrEx>
        <w:tc>
          <w:tcPr>
            <w:tcW w:w="6799" w:type="dxa"/>
            <w:tcBorders>
              <w:top w:val="single" w:sz="4" w:space="0" w:color="auto"/>
              <w:bottom w:val="nil"/>
              <w:right w:val="nil"/>
            </w:tcBorders>
          </w:tcPr>
          <w:p w:rsidR="0012796F" w:rsidRDefault="0012796F">
            <w:pPr>
              <w:pStyle w:val="a7"/>
              <w:jc w:val="center"/>
            </w:pPr>
            <w:r>
              <w:t>Основные виды деятельности</w:t>
            </w:r>
          </w:p>
        </w:tc>
        <w:tc>
          <w:tcPr>
            <w:tcW w:w="3454" w:type="dxa"/>
            <w:tcBorders>
              <w:top w:val="single" w:sz="4" w:space="0" w:color="auto"/>
              <w:left w:val="single" w:sz="4" w:space="0" w:color="auto"/>
              <w:bottom w:val="nil"/>
            </w:tcBorders>
          </w:tcPr>
          <w:p w:rsidR="0012796F" w:rsidRDefault="0012796F">
            <w:pPr>
              <w:pStyle w:val="a7"/>
              <w:jc w:val="center"/>
            </w:pPr>
            <w:r>
              <w:t>Наименование квалификации (й) специалиста среднего звена</w:t>
            </w:r>
          </w:p>
        </w:tc>
      </w:tr>
      <w:tr w:rsidR="0012796F">
        <w:tblPrEx>
          <w:tblCellMar>
            <w:top w:w="0" w:type="dxa"/>
            <w:bottom w:w="0" w:type="dxa"/>
          </w:tblCellMar>
        </w:tblPrEx>
        <w:tc>
          <w:tcPr>
            <w:tcW w:w="6799" w:type="dxa"/>
            <w:tcBorders>
              <w:top w:val="single" w:sz="4" w:space="0" w:color="auto"/>
              <w:bottom w:val="nil"/>
              <w:right w:val="nil"/>
            </w:tcBorders>
          </w:tcPr>
          <w:p w:rsidR="0012796F" w:rsidRDefault="0012796F">
            <w:pPr>
              <w:pStyle w:val="a9"/>
            </w:pPr>
            <w:r>
              <w:t>Построение и эксплуатация станционных, перегонных, микропроцессорных и диагностических систем железнодорожной автоматики</w:t>
            </w:r>
          </w:p>
        </w:tc>
        <w:tc>
          <w:tcPr>
            <w:tcW w:w="3454" w:type="dxa"/>
            <w:tcBorders>
              <w:top w:val="single" w:sz="4" w:space="0" w:color="auto"/>
              <w:left w:val="single" w:sz="4" w:space="0" w:color="auto"/>
              <w:bottom w:val="nil"/>
            </w:tcBorders>
          </w:tcPr>
          <w:p w:rsidR="0012796F" w:rsidRDefault="0012796F">
            <w:pPr>
              <w:pStyle w:val="a9"/>
            </w:pPr>
            <w:r>
              <w:t>техник</w:t>
            </w:r>
          </w:p>
          <w:p w:rsidR="0012796F" w:rsidRDefault="0012796F">
            <w:pPr>
              <w:pStyle w:val="a9"/>
            </w:pPr>
            <w:r>
              <w:t>старший техник</w:t>
            </w:r>
          </w:p>
        </w:tc>
      </w:tr>
      <w:tr w:rsidR="0012796F">
        <w:tblPrEx>
          <w:tblCellMar>
            <w:top w:w="0" w:type="dxa"/>
            <w:bottom w:w="0" w:type="dxa"/>
          </w:tblCellMar>
        </w:tblPrEx>
        <w:tc>
          <w:tcPr>
            <w:tcW w:w="6799" w:type="dxa"/>
            <w:tcBorders>
              <w:top w:val="single" w:sz="4" w:space="0" w:color="auto"/>
              <w:bottom w:val="single" w:sz="4" w:space="0" w:color="auto"/>
              <w:right w:val="nil"/>
            </w:tcBorders>
          </w:tcPr>
          <w:p w:rsidR="0012796F" w:rsidRDefault="0012796F">
            <w:pPr>
              <w:pStyle w:val="a9"/>
            </w:pPr>
            <w:r>
              <w:t>Техническое обслуживание устройств систем сигнализации, централизации и блокировки, железнодорожной автоматики и телемеханики</w:t>
            </w:r>
          </w:p>
        </w:tc>
        <w:tc>
          <w:tcPr>
            <w:tcW w:w="3454" w:type="dxa"/>
            <w:tcBorders>
              <w:top w:val="single" w:sz="4" w:space="0" w:color="auto"/>
              <w:left w:val="single" w:sz="4" w:space="0" w:color="auto"/>
              <w:bottom w:val="single" w:sz="4" w:space="0" w:color="auto"/>
            </w:tcBorders>
          </w:tcPr>
          <w:p w:rsidR="0012796F" w:rsidRDefault="0012796F">
            <w:pPr>
              <w:pStyle w:val="a9"/>
            </w:pPr>
            <w:r>
              <w:t>техник</w:t>
            </w:r>
          </w:p>
          <w:p w:rsidR="0012796F" w:rsidRDefault="0012796F">
            <w:pPr>
              <w:pStyle w:val="a9"/>
            </w:pPr>
            <w:r>
              <w:t>старший техник</w:t>
            </w:r>
          </w:p>
        </w:tc>
      </w:tr>
      <w:tr w:rsidR="0012796F">
        <w:tblPrEx>
          <w:tblCellMar>
            <w:top w:w="0" w:type="dxa"/>
            <w:bottom w:w="0" w:type="dxa"/>
          </w:tblCellMar>
        </w:tblPrEx>
        <w:tc>
          <w:tcPr>
            <w:tcW w:w="6799" w:type="dxa"/>
            <w:tcBorders>
              <w:top w:val="single" w:sz="4" w:space="0" w:color="auto"/>
              <w:bottom w:val="nil"/>
              <w:right w:val="nil"/>
            </w:tcBorders>
          </w:tcPr>
          <w:p w:rsidR="0012796F" w:rsidRDefault="0012796F">
            <w:pPr>
              <w:pStyle w:val="a9"/>
            </w:pPr>
            <w: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tc>
        <w:tc>
          <w:tcPr>
            <w:tcW w:w="3454" w:type="dxa"/>
            <w:tcBorders>
              <w:top w:val="single" w:sz="4" w:space="0" w:color="auto"/>
              <w:left w:val="single" w:sz="4" w:space="0" w:color="auto"/>
              <w:bottom w:val="nil"/>
            </w:tcBorders>
          </w:tcPr>
          <w:p w:rsidR="0012796F" w:rsidRDefault="0012796F">
            <w:pPr>
              <w:pStyle w:val="a9"/>
            </w:pPr>
            <w:r>
              <w:t>техник</w:t>
            </w:r>
          </w:p>
          <w:p w:rsidR="0012796F" w:rsidRDefault="0012796F">
            <w:pPr>
              <w:pStyle w:val="a9"/>
            </w:pPr>
            <w:r>
              <w:t>старший техник</w:t>
            </w:r>
          </w:p>
        </w:tc>
      </w:tr>
      <w:tr w:rsidR="0012796F">
        <w:tblPrEx>
          <w:tblCellMar>
            <w:top w:w="0" w:type="dxa"/>
            <w:bottom w:w="0" w:type="dxa"/>
          </w:tblCellMar>
        </w:tblPrEx>
        <w:tc>
          <w:tcPr>
            <w:tcW w:w="6799" w:type="dxa"/>
            <w:tcBorders>
              <w:top w:val="single" w:sz="4" w:space="0" w:color="auto"/>
              <w:bottom w:val="nil"/>
              <w:right w:val="nil"/>
            </w:tcBorders>
          </w:tcPr>
          <w:p w:rsidR="0012796F" w:rsidRDefault="0012796F">
            <w:pPr>
              <w:pStyle w:val="a9"/>
            </w:pPr>
            <w:r>
              <w:t>Анализ отказов и неисправностей устройств и приборов систем сигнализации, централизации и блокировки, железнодорожной автоматики и телемеханики</w:t>
            </w:r>
          </w:p>
        </w:tc>
        <w:tc>
          <w:tcPr>
            <w:tcW w:w="3454" w:type="dxa"/>
            <w:tcBorders>
              <w:top w:val="single" w:sz="4" w:space="0" w:color="auto"/>
              <w:left w:val="single" w:sz="4" w:space="0" w:color="auto"/>
              <w:bottom w:val="nil"/>
            </w:tcBorders>
          </w:tcPr>
          <w:p w:rsidR="0012796F" w:rsidRDefault="0012796F">
            <w:pPr>
              <w:pStyle w:val="a9"/>
            </w:pPr>
            <w:r>
              <w:t>старший техник</w:t>
            </w:r>
          </w:p>
        </w:tc>
      </w:tr>
      <w:tr w:rsidR="0012796F">
        <w:tblPrEx>
          <w:tblCellMar>
            <w:top w:w="0" w:type="dxa"/>
            <w:bottom w:w="0" w:type="dxa"/>
          </w:tblCellMar>
        </w:tblPrEx>
        <w:tc>
          <w:tcPr>
            <w:tcW w:w="6799" w:type="dxa"/>
            <w:tcBorders>
              <w:top w:val="single" w:sz="4" w:space="0" w:color="auto"/>
              <w:bottom w:val="single" w:sz="4" w:space="0" w:color="auto"/>
              <w:right w:val="nil"/>
            </w:tcBorders>
          </w:tcPr>
          <w:p w:rsidR="0012796F" w:rsidRDefault="0012796F">
            <w:pPr>
              <w:pStyle w:val="a9"/>
            </w:pPr>
            <w:r>
              <w:t>Планирование работ по техническому обслуживанию, монтажу устройств и приборов систем сигнализации, централизации и блокировки, железнодорожной автоматики и телемеханики</w:t>
            </w:r>
          </w:p>
        </w:tc>
        <w:tc>
          <w:tcPr>
            <w:tcW w:w="3454" w:type="dxa"/>
            <w:tcBorders>
              <w:top w:val="single" w:sz="4" w:space="0" w:color="auto"/>
              <w:left w:val="single" w:sz="4" w:space="0" w:color="auto"/>
              <w:bottom w:val="single" w:sz="4" w:space="0" w:color="auto"/>
            </w:tcBorders>
          </w:tcPr>
          <w:p w:rsidR="0012796F" w:rsidRDefault="0012796F">
            <w:pPr>
              <w:pStyle w:val="a9"/>
            </w:pPr>
            <w:r>
              <w:t>старший техник</w:t>
            </w:r>
          </w:p>
        </w:tc>
      </w:tr>
    </w:tbl>
    <w:p w:rsidR="0012796F" w:rsidRDefault="0012796F"/>
    <w:p w:rsidR="0012796F" w:rsidRDefault="0012796F">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sub_20000" w:history="1">
        <w:r>
          <w:rPr>
            <w:rStyle w:val="a4"/>
            <w:rFonts w:cs="Times New Roman CYR"/>
          </w:rPr>
          <w:t>приложении N 2</w:t>
        </w:r>
      </w:hyperlink>
      <w:r>
        <w:t xml:space="preserve"> к настоящему ФГОС СПО.</w:t>
      </w:r>
    </w:p>
    <w:p w:rsidR="0012796F" w:rsidRDefault="0012796F">
      <w:bookmarkStart w:id="35" w:name="sub_1034"/>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sub_310" w:history="1">
        <w:r>
          <w:rPr>
            <w:rStyle w:val="a4"/>
            <w:rFonts w:cs="Times New Roman CYR"/>
          </w:rPr>
          <w:t>Таблице N 2</w:t>
        </w:r>
      </w:hyperlink>
      <w:r>
        <w:t xml:space="preserve"> настоящего ФГОС СПО:</w:t>
      </w:r>
    </w:p>
    <w:p w:rsidR="0012796F" w:rsidRDefault="0012796F">
      <w:bookmarkStart w:id="36" w:name="sub_1341"/>
      <w:bookmarkEnd w:id="35"/>
      <w:r>
        <w:t>3.4.1. Построение и эксплуатация станционных, перегонных, микропроцессорных и диагностических систем железнодорожной автоматики:</w:t>
      </w:r>
    </w:p>
    <w:bookmarkEnd w:id="36"/>
    <w:p w:rsidR="0012796F" w:rsidRDefault="0012796F">
      <w:r>
        <w:t xml:space="preserve">ПК 1.1. Анализировать работу станционных, перегонных, микропроцессорных и </w:t>
      </w:r>
      <w:r>
        <w:lastRenderedPageBreak/>
        <w:t>диагностических систем автоматики по принципиальным схемам;</w:t>
      </w:r>
    </w:p>
    <w:p w:rsidR="0012796F" w:rsidRDefault="0012796F">
      <w:r>
        <w:t>ПК 1.2. Определять и устранять отказы в работе станционных, перегонных, микропроцессорных и диагностических систем автоматики;</w:t>
      </w:r>
    </w:p>
    <w:p w:rsidR="0012796F" w:rsidRDefault="0012796F">
      <w:r>
        <w:t>ПК 1.3. Выполнять требования по эксплуатации станционных, перегонных, микропроцессорных и диагностических систем автоматики.</w:t>
      </w:r>
    </w:p>
    <w:p w:rsidR="0012796F" w:rsidRDefault="0012796F">
      <w:bookmarkStart w:id="37" w:name="sub_1342"/>
      <w:r>
        <w:t>3.4.2. Техническое обслуживание устройств систем сигнализации, централизации и блокировки, железнодорожной автоматики и телемеханики:</w:t>
      </w:r>
    </w:p>
    <w:bookmarkEnd w:id="37"/>
    <w:p w:rsidR="0012796F" w:rsidRDefault="0012796F">
      <w:r>
        <w:t>ПК 2.1. Обеспечивать техническое обслуживание устройств систем сигнализации, централизации и блокировки, железнодорожной автоматики и телемеханики;</w:t>
      </w:r>
    </w:p>
    <w:p w:rsidR="0012796F" w:rsidRDefault="0012796F">
      <w:r>
        <w:t>ПК 2.2. Выполнять работы по техническому обслуживанию устройств электропитания систем железнодорожной автоматики;</w:t>
      </w:r>
    </w:p>
    <w:p w:rsidR="0012796F" w:rsidRDefault="0012796F">
      <w:r>
        <w:t>ПК 2.3. Выполнять работы по техническому обслуживанию линий железнодорожной автоматики;</w:t>
      </w:r>
    </w:p>
    <w:p w:rsidR="0012796F" w:rsidRDefault="0012796F">
      <w:r>
        <w:t>ПК 2.4. Организовывать работу по обслуживанию, монтажу и наладке систем железнодорожной автоматики;</w:t>
      </w:r>
    </w:p>
    <w:p w:rsidR="0012796F" w:rsidRDefault="0012796F">
      <w:r>
        <w:t>ПК 2.5. Определять экономическую эффективность применения устройств автоматики и методов их обслуживания;</w:t>
      </w:r>
    </w:p>
    <w:p w:rsidR="0012796F" w:rsidRDefault="0012796F">
      <w:r>
        <w:t>ПК 2.6. Выполнять требования технической эксплуатации железных дорог и безопасности движения;</w:t>
      </w:r>
    </w:p>
    <w:p w:rsidR="0012796F" w:rsidRDefault="0012796F">
      <w:r>
        <w:t>ПК 2.7.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p w:rsidR="0012796F" w:rsidRDefault="0012796F">
      <w:bookmarkStart w:id="38" w:name="sub_1343"/>
      <w:r>
        <w:t>3.4.3. 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bookmarkEnd w:id="38"/>
    <w:p w:rsidR="0012796F" w:rsidRDefault="0012796F">
      <w:r>
        <w:t>ПК 3.1. Производить разборку, сборку и регулировку приборов и устройств сигнализации, централизации и блокировки;</w:t>
      </w:r>
    </w:p>
    <w:p w:rsidR="0012796F" w:rsidRDefault="0012796F">
      <w:r>
        <w:t>ПК 3.2. Измерять и анализировать параметры приборов и устройств сигнализации, централизации и блокировки;</w:t>
      </w:r>
    </w:p>
    <w:p w:rsidR="0012796F" w:rsidRDefault="0012796F">
      <w:r>
        <w:t>ПК 3.3. Регулировать и проверять работу устройств и приборов сигнализации, централизации и блокировки.</w:t>
      </w:r>
    </w:p>
    <w:p w:rsidR="0012796F" w:rsidRDefault="0012796F">
      <w:bookmarkStart w:id="39" w:name="sub_1344"/>
      <w:r>
        <w:t>3.4.4. Анализ отказов и неисправностей устройств и приборов систем сигнализации, централизации и блокировки, железнодорожной автоматики и телемеханики:</w:t>
      </w:r>
    </w:p>
    <w:bookmarkEnd w:id="39"/>
    <w:p w:rsidR="0012796F" w:rsidRDefault="0012796F">
      <w:r>
        <w:t>ПК 4.1. Находить оптимальные варианты поиска отказов и неисправностей в устройствах сигнализации, централизации, системах блокировки и железнодорожной автоматики и телемеханики;</w:t>
      </w:r>
    </w:p>
    <w:p w:rsidR="0012796F" w:rsidRDefault="0012796F">
      <w:r>
        <w:t>ПК 4.2. Применять алгоритмический метод поиска и устранения неисправностей в устройствах сигнализации, централизации, системах блокировки и системах железнодорожной автоматики и телемеханики;</w:t>
      </w:r>
    </w:p>
    <w:p w:rsidR="0012796F" w:rsidRDefault="0012796F">
      <w:r>
        <w:t>ПК 4.3. Устранять отказы и неисправности в устройствах сигнализации, централизации, системах блокировки и системах железнодорожной автоматики и телемеханики;</w:t>
      </w:r>
    </w:p>
    <w:p w:rsidR="0012796F" w:rsidRDefault="0012796F">
      <w:r>
        <w:t>ПК 4.4. Диагностировать и классифицировать отказы и неисправности в устройствах сигнализации, централизации, системах блокировки и системах железнодорожной автоматики и телемеханики.</w:t>
      </w:r>
    </w:p>
    <w:p w:rsidR="0012796F" w:rsidRDefault="0012796F">
      <w:bookmarkStart w:id="40" w:name="sub_1345"/>
      <w:r>
        <w:t>3.4.5. Планирование работ по техническому обслуживанию, монтажу устройств и приборов систем сигнализации, централизации и блокировки, железнодорожной автоматики и телемеханики:</w:t>
      </w:r>
    </w:p>
    <w:bookmarkEnd w:id="40"/>
    <w:p w:rsidR="0012796F" w:rsidRDefault="0012796F">
      <w:r>
        <w:t>ПК 5.1. Составлять планы-графики по обслуживанию устройств и приборов сигнализации, централизации, систем блокировки и систем железнодорожной автоматики и телемеханики;</w:t>
      </w:r>
    </w:p>
    <w:p w:rsidR="0012796F" w:rsidRDefault="0012796F">
      <w:r>
        <w:t>ПК 5.2. Проводить технологический контроль процессов по обслуживанию устройств и приборов сигнализации, централизации, систем блокировки и систем железнодорожной автоматики и телемеханики;</w:t>
      </w:r>
    </w:p>
    <w:p w:rsidR="0012796F" w:rsidRDefault="0012796F">
      <w:r>
        <w:lastRenderedPageBreak/>
        <w:t>ПК 5.3. Монтировать устройства сигнализации, централизации, системы блокировки и системы железнодорожной автоматики и телемеханики;</w:t>
      </w:r>
    </w:p>
    <w:p w:rsidR="0012796F" w:rsidRDefault="0012796F">
      <w:r>
        <w:t>ПК 5.4. Проводить пуско-наладочные работы устройств сигнализации, централизации, систем блокировки и систем железнодорожной автоматики и телемеханики;</w:t>
      </w:r>
    </w:p>
    <w:p w:rsidR="0012796F" w:rsidRDefault="0012796F">
      <w:r>
        <w:t>ПК 5.5. Анализировать результаты монтажных работ устройств сигнализации, централизации, систем блокировки и систем железнодорожной автоматики и телемеханики.</w:t>
      </w:r>
    </w:p>
    <w:p w:rsidR="0012796F" w:rsidRDefault="0012796F">
      <w:bookmarkStart w:id="41" w:name="sub_1035"/>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sub_20000" w:history="1">
        <w:r>
          <w:rPr>
            <w:rStyle w:val="a4"/>
            <w:rFonts w:cs="Times New Roman CYR"/>
          </w:rPr>
          <w:t>приложение N 2</w:t>
        </w:r>
      </w:hyperlink>
      <w:r>
        <w:t xml:space="preserve"> к ФГОС СПО).</w:t>
      </w:r>
    </w:p>
    <w:p w:rsidR="0012796F" w:rsidRDefault="0012796F">
      <w:bookmarkStart w:id="42" w:name="sub_1036"/>
      <w:bookmarkEnd w:id="41"/>
      <w:r>
        <w:t xml:space="preserve">3.6. Минимальные требования к результатам освоения основных видов деятельности образовательной программы указаны в </w:t>
      </w:r>
      <w:hyperlink w:anchor="sub_30000" w:history="1">
        <w:r>
          <w:rPr>
            <w:rStyle w:val="a4"/>
            <w:rFonts w:cs="Times New Roman CYR"/>
          </w:rPr>
          <w:t>приложении N 3</w:t>
        </w:r>
      </w:hyperlink>
      <w:r>
        <w:t xml:space="preserve"> к настоящему ФГОС СПО.</w:t>
      </w:r>
    </w:p>
    <w:p w:rsidR="0012796F" w:rsidRDefault="0012796F">
      <w:bookmarkStart w:id="43" w:name="sub_1037"/>
      <w:bookmarkEnd w:id="42"/>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sub_1112" w:history="1">
        <w:r>
          <w:rPr>
            <w:rStyle w:val="a4"/>
            <w:rFonts w:cs="Times New Roman CYR"/>
          </w:rPr>
          <w:t>пункте 1.12</w:t>
        </w:r>
      </w:hyperlink>
      <w:r>
        <w:t xml:space="preserve"> настоящего ФГОС СПО.</w:t>
      </w:r>
    </w:p>
    <w:bookmarkEnd w:id="43"/>
    <w:p w:rsidR="0012796F" w:rsidRDefault="0012796F"/>
    <w:p w:rsidR="0012796F" w:rsidRDefault="0012796F">
      <w:pPr>
        <w:pStyle w:val="1"/>
      </w:pPr>
      <w:bookmarkStart w:id="44" w:name="sub_400"/>
      <w:r>
        <w:t>IV. Требования к условиям реализации образовательной программы</w:t>
      </w:r>
    </w:p>
    <w:bookmarkEnd w:id="44"/>
    <w:p w:rsidR="0012796F" w:rsidRDefault="0012796F"/>
    <w:p w:rsidR="0012796F" w:rsidRDefault="0012796F">
      <w:bookmarkStart w:id="45" w:name="sub_1041"/>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2796F" w:rsidRDefault="0012796F">
      <w:bookmarkStart w:id="46" w:name="sub_1042"/>
      <w:bookmarkEnd w:id="45"/>
      <w:r>
        <w:t>4.2. Общесистемные требования к условиям реализации образовательной программы.</w:t>
      </w:r>
    </w:p>
    <w:p w:rsidR="0012796F" w:rsidRDefault="0012796F">
      <w:bookmarkStart w:id="47" w:name="sub_1421"/>
      <w:bookmarkEnd w:id="46"/>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2796F" w:rsidRDefault="0012796F">
      <w:bookmarkStart w:id="48" w:name="sub_1422"/>
      <w:bookmarkEnd w:id="47"/>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12796F" w:rsidRDefault="0012796F">
      <w:bookmarkStart w:id="49" w:name="sub_1423"/>
      <w:bookmarkEnd w:id="48"/>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2796F" w:rsidRDefault="0012796F">
      <w:bookmarkStart w:id="50" w:name="sub_1043"/>
      <w:bookmarkEnd w:id="49"/>
      <w:r>
        <w:t>4.3. Требования к материально-техническому и учебно-методическому обеспечению реализации образовательной программы.</w:t>
      </w:r>
    </w:p>
    <w:p w:rsidR="0012796F" w:rsidRDefault="0012796F">
      <w:bookmarkStart w:id="51" w:name="sub_1431"/>
      <w:bookmarkEnd w:id="50"/>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2796F" w:rsidRDefault="0012796F">
      <w:bookmarkStart w:id="52" w:name="sub_1432"/>
      <w:bookmarkEnd w:id="51"/>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bookmarkEnd w:id="52"/>
    <w:p w:rsidR="0012796F" w:rsidRDefault="0012796F">
      <w:r>
        <w:lastRenderedPageBreak/>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2796F" w:rsidRDefault="0012796F">
      <w:bookmarkStart w:id="53" w:name="sub_1433"/>
      <w:r>
        <w:t>4.3.3. Образовательная организация должна быть обеспечена необходимым комплектом лицензионного программного обеспечения.</w:t>
      </w:r>
    </w:p>
    <w:p w:rsidR="0012796F" w:rsidRDefault="0012796F">
      <w:bookmarkStart w:id="54" w:name="sub_1434"/>
      <w:bookmarkEnd w:id="53"/>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bookmarkEnd w:id="54"/>
    <w:p w:rsidR="0012796F" w:rsidRDefault="0012796F">
      <w:r>
        <w:t>В качестве основной литературы образовательная организация использует учебники, учебные пособия, предусмотренные ПООП.</w:t>
      </w:r>
    </w:p>
    <w:p w:rsidR="0012796F" w:rsidRDefault="0012796F">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12796F" w:rsidRDefault="0012796F">
      <w:bookmarkStart w:id="55" w:name="sub_1435"/>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2796F" w:rsidRDefault="0012796F">
      <w:bookmarkStart w:id="56" w:name="sub_1436"/>
      <w:bookmarkEnd w:id="55"/>
      <w:r>
        <w:t>4.3.6. Образовательная программа должна обеспечиваться учебно-методической документацией по всем учебным дисциплинам (модулям).</w:t>
      </w:r>
    </w:p>
    <w:p w:rsidR="0012796F" w:rsidRDefault="0012796F">
      <w:bookmarkStart w:id="57" w:name="sub_1437"/>
      <w:bookmarkEnd w:id="56"/>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2796F" w:rsidRDefault="0012796F">
      <w:bookmarkStart w:id="58" w:name="sub_1044"/>
      <w:bookmarkEnd w:id="57"/>
      <w:r>
        <w:t>4.4. Требования к кадровым условиям реализации образовательной программы.</w:t>
      </w:r>
    </w:p>
    <w:p w:rsidR="0012796F" w:rsidRDefault="0012796F">
      <w:bookmarkStart w:id="59" w:name="sub_1441"/>
      <w:bookmarkEnd w:id="58"/>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sub_1016" w:history="1">
        <w:r>
          <w:rPr>
            <w:rStyle w:val="a4"/>
            <w:rFonts w:cs="Times New Roman CYR"/>
          </w:rPr>
          <w:t>пункте 1.6</w:t>
        </w:r>
      </w:hyperlink>
      <w:r>
        <w:t xml:space="preserve"> настоящего ФГОС СПО (имеющих стаж работы в данной профессиональной области не менее 3 лет).</w:t>
      </w:r>
    </w:p>
    <w:p w:rsidR="0012796F" w:rsidRDefault="0012796F">
      <w:bookmarkStart w:id="60" w:name="sub_1442"/>
      <w:bookmarkEnd w:id="59"/>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60"/>
    <w:p w:rsidR="0012796F" w:rsidRDefault="0012796F">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sub_1016" w:history="1">
        <w:r>
          <w:rPr>
            <w:rStyle w:val="a4"/>
            <w:rFonts w:cs="Times New Roman CYR"/>
          </w:rPr>
          <w:t>пункте 1.6</w:t>
        </w:r>
      </w:hyperlink>
      <w:r>
        <w:t xml:space="preserve"> настоящего ФГОС СПО, не реже 1 раза в 3 года с учетом расширения спектра профессиональных компетенций.</w:t>
      </w:r>
    </w:p>
    <w:p w:rsidR="0012796F" w:rsidRDefault="0012796F">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sub_1016" w:history="1">
        <w:r>
          <w:rPr>
            <w:rStyle w:val="a4"/>
            <w:rFonts w:cs="Times New Roman CYR"/>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12796F" w:rsidRDefault="0012796F">
      <w:bookmarkStart w:id="61" w:name="sub_1045"/>
      <w:r>
        <w:t>4.5. Требования к финансовым условиям реализации образовательной программы.</w:t>
      </w:r>
    </w:p>
    <w:p w:rsidR="0012796F" w:rsidRDefault="0012796F">
      <w:bookmarkStart w:id="62" w:name="sub_1451"/>
      <w:bookmarkEnd w:id="61"/>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12796F" w:rsidRDefault="0012796F">
      <w:bookmarkStart w:id="63" w:name="sub_1046"/>
      <w:bookmarkEnd w:id="62"/>
      <w:r>
        <w:t>4.6. Требования к применяемым механизмам оценки качества образовательной программы.</w:t>
      </w:r>
    </w:p>
    <w:p w:rsidR="0012796F" w:rsidRDefault="0012796F">
      <w:bookmarkStart w:id="64" w:name="sub_1461"/>
      <w:bookmarkEnd w:id="63"/>
      <w:r>
        <w:t xml:space="preserve">4.6.1. Качество образовательной программы определяется в рамках системы внутренней </w:t>
      </w:r>
      <w:r>
        <w:lastRenderedPageBreak/>
        <w:t>оценки, а также системы внешней оценки на добровольной основе.</w:t>
      </w:r>
    </w:p>
    <w:p w:rsidR="0012796F" w:rsidRDefault="0012796F">
      <w:bookmarkStart w:id="65" w:name="sub_1462"/>
      <w:bookmarkEnd w:id="64"/>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2796F" w:rsidRDefault="0012796F">
      <w:bookmarkStart w:id="66" w:name="sub_1463"/>
      <w:bookmarkEnd w:id="65"/>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bookmarkEnd w:id="66"/>
    <w:p w:rsidR="0012796F" w:rsidRDefault="0012796F"/>
    <w:p w:rsidR="0012796F" w:rsidRDefault="0012796F">
      <w:pPr>
        <w:pStyle w:val="a8"/>
        <w:rPr>
          <w:sz w:val="22"/>
          <w:szCs w:val="22"/>
        </w:rPr>
      </w:pPr>
      <w:r>
        <w:rPr>
          <w:sz w:val="22"/>
          <w:szCs w:val="22"/>
        </w:rPr>
        <w:t>──────────────────────────────</w:t>
      </w:r>
    </w:p>
    <w:p w:rsidR="0012796F" w:rsidRDefault="0012796F">
      <w:pPr>
        <w:pStyle w:val="aa"/>
      </w:pPr>
      <w:bookmarkStart w:id="67" w:name="sub_111"/>
      <w:r>
        <w:rPr>
          <w:vertAlign w:val="superscript"/>
        </w:rPr>
        <w:t>1</w:t>
      </w:r>
      <w:r>
        <w:t xml:space="preserve"> </w:t>
      </w:r>
      <w:hyperlink r:id="rId21" w:history="1">
        <w:r>
          <w:rPr>
            <w:rStyle w:val="a4"/>
            <w:rFonts w:cs="Times New Roman CYR"/>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w:t>
      </w:r>
      <w:hyperlink r:id="rId22" w:history="1">
        <w:r>
          <w:rPr>
            <w:rStyle w:val="a4"/>
            <w:rFonts w:cs="Times New Roman CYR"/>
          </w:rPr>
          <w:t>приказом</w:t>
        </w:r>
      </w:hyperlink>
      <w:r>
        <w:t xml:space="preserve">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12796F" w:rsidRDefault="0012796F">
      <w:pPr>
        <w:pStyle w:val="aa"/>
      </w:pPr>
      <w:bookmarkStart w:id="68" w:name="sub_222"/>
      <w:bookmarkEnd w:id="67"/>
      <w:r>
        <w:rPr>
          <w:vertAlign w:val="superscript"/>
        </w:rPr>
        <w:t>2</w:t>
      </w:r>
      <w:r>
        <w:t xml:space="preserve"> </w:t>
      </w:r>
      <w:hyperlink r:id="rId23" w:history="1">
        <w:r>
          <w:rPr>
            <w:rStyle w:val="a4"/>
            <w:rFonts w:cs="Times New Roman CYR"/>
          </w:rPr>
          <w:t>Статья 14</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bookmarkEnd w:id="68"/>
    <w:p w:rsidR="0012796F" w:rsidRDefault="0012796F">
      <w:pPr>
        <w:pStyle w:val="a8"/>
        <w:rPr>
          <w:sz w:val="22"/>
          <w:szCs w:val="22"/>
        </w:rPr>
      </w:pPr>
      <w:r>
        <w:rPr>
          <w:sz w:val="22"/>
          <w:szCs w:val="22"/>
        </w:rPr>
        <w:t>──────────────────────────────</w:t>
      </w:r>
    </w:p>
    <w:p w:rsidR="0012796F" w:rsidRDefault="0012796F"/>
    <w:p w:rsidR="0012796F" w:rsidRDefault="0012796F">
      <w:pPr>
        <w:ind w:firstLine="698"/>
        <w:jc w:val="right"/>
      </w:pPr>
      <w:bookmarkStart w:id="69" w:name="sub_10000"/>
      <w:r>
        <w:rPr>
          <w:rStyle w:val="a3"/>
          <w:bCs/>
        </w:rPr>
        <w:t>Приложение N 1</w:t>
      </w:r>
      <w:r>
        <w:rPr>
          <w:rStyle w:val="a3"/>
          <w:bCs/>
        </w:rPr>
        <w:br/>
        <w:t xml:space="preserve">к </w:t>
      </w:r>
      <w:hyperlink w:anchor="sub_1000" w:history="1">
        <w:r>
          <w:rPr>
            <w:rStyle w:val="a4"/>
            <w:rFonts w:cs="Times New Roman CYR"/>
          </w:rPr>
          <w:t>федеральному государственному</w:t>
        </w:r>
        <w:r>
          <w:rPr>
            <w:rStyle w:val="a4"/>
            <w:rFonts w:cs="Times New Roman CYR"/>
          </w:rPr>
          <w:br/>
          <w:t>образовательному стандарту</w:t>
        </w:r>
      </w:hyperlink>
      <w:r>
        <w:rPr>
          <w:rStyle w:val="a3"/>
          <w:bCs/>
        </w:rPr>
        <w:t xml:space="preserve"> среднего</w:t>
      </w:r>
      <w:r>
        <w:rPr>
          <w:rStyle w:val="a3"/>
          <w:bCs/>
        </w:rPr>
        <w:br/>
        <w:t>профессионального образования по специальности</w:t>
      </w:r>
      <w:r>
        <w:rPr>
          <w:rStyle w:val="a3"/>
          <w:bCs/>
        </w:rPr>
        <w:br/>
        <w:t>27.02.03 Автоматика и телемеханика на</w:t>
      </w:r>
      <w:r>
        <w:rPr>
          <w:rStyle w:val="a3"/>
          <w:bCs/>
        </w:rPr>
        <w:br/>
        <w:t>транспорте (железнодорожном транспорте)</w:t>
      </w:r>
    </w:p>
    <w:bookmarkEnd w:id="69"/>
    <w:p w:rsidR="0012796F" w:rsidRDefault="0012796F"/>
    <w:p w:rsidR="0012796F" w:rsidRDefault="0012796F">
      <w:pPr>
        <w:pStyle w:val="1"/>
      </w:pPr>
      <w: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w:t>
      </w:r>
      <w:r>
        <w:br/>
        <w:t>27.02.03 Автоматика и телемеханика на транспорте (железнодорожном транспорте)</w:t>
      </w:r>
    </w:p>
    <w:p w:rsidR="0012796F" w:rsidRDefault="001279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8"/>
        <w:gridCol w:w="6902"/>
      </w:tblGrid>
      <w:tr w:rsidR="0012796F">
        <w:tblPrEx>
          <w:tblCellMar>
            <w:top w:w="0" w:type="dxa"/>
            <w:bottom w:w="0" w:type="dxa"/>
          </w:tblCellMar>
        </w:tblPrEx>
        <w:tc>
          <w:tcPr>
            <w:tcW w:w="2758" w:type="dxa"/>
            <w:tcBorders>
              <w:top w:val="single" w:sz="4" w:space="0" w:color="auto"/>
              <w:bottom w:val="nil"/>
              <w:right w:val="nil"/>
            </w:tcBorders>
          </w:tcPr>
          <w:p w:rsidR="0012796F" w:rsidRDefault="0012796F">
            <w:pPr>
              <w:pStyle w:val="a7"/>
              <w:jc w:val="center"/>
            </w:pPr>
            <w:r>
              <w:t>Код</w:t>
            </w:r>
          </w:p>
          <w:p w:rsidR="0012796F" w:rsidRDefault="0012796F">
            <w:pPr>
              <w:pStyle w:val="a7"/>
              <w:jc w:val="center"/>
            </w:pPr>
            <w:r>
              <w:t>профессионального</w:t>
            </w:r>
          </w:p>
          <w:p w:rsidR="0012796F" w:rsidRDefault="0012796F">
            <w:pPr>
              <w:pStyle w:val="a7"/>
              <w:jc w:val="center"/>
            </w:pPr>
            <w:r>
              <w:t>стандарта</w:t>
            </w:r>
          </w:p>
        </w:tc>
        <w:tc>
          <w:tcPr>
            <w:tcW w:w="6902" w:type="dxa"/>
            <w:tcBorders>
              <w:top w:val="single" w:sz="4" w:space="0" w:color="auto"/>
              <w:left w:val="single" w:sz="4" w:space="0" w:color="auto"/>
              <w:bottom w:val="nil"/>
            </w:tcBorders>
          </w:tcPr>
          <w:p w:rsidR="0012796F" w:rsidRDefault="0012796F">
            <w:pPr>
              <w:pStyle w:val="a7"/>
              <w:jc w:val="center"/>
            </w:pPr>
            <w:r>
              <w:t>Наименование профессионального стандарта</w:t>
            </w:r>
          </w:p>
        </w:tc>
      </w:tr>
      <w:tr w:rsidR="0012796F">
        <w:tblPrEx>
          <w:tblCellMar>
            <w:top w:w="0" w:type="dxa"/>
            <w:bottom w:w="0" w:type="dxa"/>
          </w:tblCellMar>
        </w:tblPrEx>
        <w:tc>
          <w:tcPr>
            <w:tcW w:w="2758" w:type="dxa"/>
            <w:tcBorders>
              <w:top w:val="single" w:sz="4" w:space="0" w:color="auto"/>
              <w:bottom w:val="nil"/>
              <w:right w:val="nil"/>
            </w:tcBorders>
          </w:tcPr>
          <w:p w:rsidR="0012796F" w:rsidRDefault="0012796F">
            <w:pPr>
              <w:pStyle w:val="a7"/>
              <w:jc w:val="center"/>
            </w:pPr>
            <w:r>
              <w:t>1</w:t>
            </w:r>
          </w:p>
        </w:tc>
        <w:tc>
          <w:tcPr>
            <w:tcW w:w="6902" w:type="dxa"/>
            <w:tcBorders>
              <w:top w:val="single" w:sz="4" w:space="0" w:color="auto"/>
              <w:left w:val="single" w:sz="4" w:space="0" w:color="auto"/>
              <w:bottom w:val="nil"/>
            </w:tcBorders>
          </w:tcPr>
          <w:p w:rsidR="0012796F" w:rsidRDefault="0012796F">
            <w:pPr>
              <w:pStyle w:val="a7"/>
              <w:jc w:val="center"/>
            </w:pPr>
            <w:r>
              <w:t>2</w:t>
            </w:r>
          </w:p>
        </w:tc>
      </w:tr>
      <w:tr w:rsidR="0012796F">
        <w:tblPrEx>
          <w:tblCellMar>
            <w:top w:w="0" w:type="dxa"/>
            <w:bottom w:w="0" w:type="dxa"/>
          </w:tblCellMar>
        </w:tblPrEx>
        <w:tc>
          <w:tcPr>
            <w:tcW w:w="2758" w:type="dxa"/>
            <w:tcBorders>
              <w:top w:val="single" w:sz="4" w:space="0" w:color="auto"/>
              <w:bottom w:val="single" w:sz="4" w:space="0" w:color="auto"/>
              <w:right w:val="nil"/>
            </w:tcBorders>
          </w:tcPr>
          <w:p w:rsidR="0012796F" w:rsidRDefault="0012796F">
            <w:pPr>
              <w:pStyle w:val="a7"/>
              <w:jc w:val="center"/>
            </w:pPr>
            <w:r>
              <w:t>17.017</w:t>
            </w:r>
          </w:p>
        </w:tc>
        <w:tc>
          <w:tcPr>
            <w:tcW w:w="6902" w:type="dxa"/>
            <w:tcBorders>
              <w:top w:val="single" w:sz="4" w:space="0" w:color="auto"/>
              <w:left w:val="single" w:sz="4" w:space="0" w:color="auto"/>
              <w:bottom w:val="single" w:sz="4" w:space="0" w:color="auto"/>
            </w:tcBorders>
          </w:tcPr>
          <w:p w:rsidR="0012796F" w:rsidRDefault="0012796F">
            <w:pPr>
              <w:pStyle w:val="a7"/>
            </w:pPr>
            <w:hyperlink r:id="rId24" w:history="1">
              <w:r>
                <w:rPr>
                  <w:rStyle w:val="a4"/>
                  <w:rFonts w:cs="Times New Roman CYR"/>
                </w:rPr>
                <w:t>Профессиональный стандарт</w:t>
              </w:r>
            </w:hyperlink>
            <w:r>
              <w:t xml:space="preserve"> "Работник по обслуживанию и ремонту устройств железнодорожной автоматики и телемеханики", утвержден </w:t>
            </w:r>
            <w:hyperlink r:id="rId25" w:history="1">
              <w:r>
                <w:rPr>
                  <w:rStyle w:val="a4"/>
                  <w:rFonts w:cs="Times New Roman CYR"/>
                </w:rPr>
                <w:t>приказом</w:t>
              </w:r>
            </w:hyperlink>
            <w:r>
              <w:t xml:space="preserve"> Министерства труда и социальной защиты Российской Федерации от 23 октября 2015 </w:t>
            </w:r>
            <w:r>
              <w:lastRenderedPageBreak/>
              <w:t>г. N 772н (зарегистрирован Министерством юстиции Российской Федерации 13 ноября 2015 г., регистрационный N 39710)</w:t>
            </w:r>
          </w:p>
        </w:tc>
      </w:tr>
    </w:tbl>
    <w:p w:rsidR="0012796F" w:rsidRDefault="0012796F"/>
    <w:p w:rsidR="0012796F" w:rsidRDefault="0012796F">
      <w:pPr>
        <w:ind w:firstLine="698"/>
        <w:jc w:val="right"/>
      </w:pPr>
      <w:bookmarkStart w:id="70" w:name="sub_20000"/>
      <w:r>
        <w:rPr>
          <w:rStyle w:val="a3"/>
          <w:bCs/>
        </w:rPr>
        <w:t>Приложение N 2</w:t>
      </w:r>
      <w:r>
        <w:rPr>
          <w:rStyle w:val="a3"/>
          <w:bCs/>
        </w:rPr>
        <w:br/>
        <w:t xml:space="preserve">к </w:t>
      </w:r>
      <w:hyperlink w:anchor="sub_1000" w:history="1">
        <w:r>
          <w:rPr>
            <w:rStyle w:val="a4"/>
            <w:rFonts w:cs="Times New Roman CYR"/>
          </w:rPr>
          <w:t>федеральному государственному</w:t>
        </w:r>
        <w:r>
          <w:rPr>
            <w:rStyle w:val="a4"/>
            <w:rFonts w:cs="Times New Roman CYR"/>
          </w:rPr>
          <w:br/>
          <w:t>образовательному стандарту</w:t>
        </w:r>
      </w:hyperlink>
      <w:r>
        <w:rPr>
          <w:rStyle w:val="a3"/>
          <w:bCs/>
        </w:rPr>
        <w:t xml:space="preserve"> среднего</w:t>
      </w:r>
      <w:r>
        <w:rPr>
          <w:rStyle w:val="a3"/>
          <w:bCs/>
        </w:rPr>
        <w:br/>
        <w:t>профессионального образования по специальности</w:t>
      </w:r>
      <w:r>
        <w:rPr>
          <w:rStyle w:val="a3"/>
          <w:bCs/>
        </w:rPr>
        <w:br/>
        <w:t>27.02.03 Автоматика и телемеханика на</w:t>
      </w:r>
      <w:r>
        <w:rPr>
          <w:rStyle w:val="a3"/>
          <w:bCs/>
        </w:rPr>
        <w:br/>
        <w:t>транспорте (железнодорожном транспорте)</w:t>
      </w:r>
    </w:p>
    <w:bookmarkEnd w:id="70"/>
    <w:p w:rsidR="0012796F" w:rsidRDefault="0012796F"/>
    <w:p w:rsidR="0012796F" w:rsidRDefault="0012796F">
      <w:pPr>
        <w:pStyle w:val="1"/>
      </w:pPr>
      <w:r>
        <w:t>Перечень</w:t>
      </w:r>
      <w:r>
        <w:br/>
        <w:t>профессий рабочих, должностей служащих, рекомендуемых к освоению в рамках программы подготовки специалистов среднего звена по специальности</w:t>
      </w:r>
      <w:r>
        <w:br/>
        <w:t>27.02.03 Автоматика и телемеханика на транспорте (железнодорожном транспорте)</w:t>
      </w:r>
    </w:p>
    <w:p w:rsidR="0012796F" w:rsidRDefault="001279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0"/>
        <w:gridCol w:w="3446"/>
      </w:tblGrid>
      <w:tr w:rsidR="0012796F">
        <w:tblPrEx>
          <w:tblCellMar>
            <w:top w:w="0" w:type="dxa"/>
            <w:bottom w:w="0" w:type="dxa"/>
          </w:tblCellMar>
        </w:tblPrEx>
        <w:tc>
          <w:tcPr>
            <w:tcW w:w="6780" w:type="dxa"/>
            <w:tcBorders>
              <w:top w:val="single" w:sz="4" w:space="0" w:color="auto"/>
              <w:bottom w:val="nil"/>
              <w:right w:val="nil"/>
            </w:tcBorders>
          </w:tcPr>
          <w:p w:rsidR="0012796F" w:rsidRDefault="0012796F">
            <w:pPr>
              <w:pStyle w:val="a9"/>
            </w:pPr>
            <w:r>
              <w:t xml:space="preserve">Код по </w:t>
            </w:r>
            <w:hyperlink r:id="rId26" w:history="1">
              <w:r>
                <w:rPr>
                  <w:rStyle w:val="a4"/>
                  <w:rFonts w:cs="Times New Roman CYR"/>
                </w:rPr>
                <w:t>Перечню</w:t>
              </w:r>
            </w:hyperlink>
            <w:r>
              <w:t xml:space="preserve"> профессий рабочих, должностей служащих, по которым осуществляется профессиональное обучение, утвержденному </w:t>
            </w:r>
            <w:hyperlink r:id="rId27" w:history="1">
              <w:r>
                <w:rPr>
                  <w:rStyle w:val="a4"/>
                  <w:rFonts w:cs="Times New Roman CYR"/>
                </w:rPr>
                <w:t>приказом</w:t>
              </w:r>
            </w:hyperlink>
            <w:r>
              <w:t xml:space="preserve">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w:t>
            </w:r>
            <w:hyperlink r:id="rId28" w:history="1">
              <w:r>
                <w:rPr>
                  <w:rStyle w:val="a4"/>
                  <w:rFonts w:cs="Times New Roman CYR"/>
                </w:rPr>
                <w:t>от 16 декабря 2013 г. N 1348</w:t>
              </w:r>
            </w:hyperlink>
            <w:r>
              <w:t xml:space="preserve"> (зарегистрирован Министерством юстиции Российской Федерации 29 января 2014 г., регистрационный N 31163), </w:t>
            </w:r>
            <w:hyperlink r:id="rId29" w:history="1">
              <w:r>
                <w:rPr>
                  <w:rStyle w:val="a4"/>
                  <w:rFonts w:cs="Times New Roman CYR"/>
                </w:rPr>
                <w:t>от 28 марта 2014 г. N 244</w:t>
              </w:r>
            </w:hyperlink>
            <w:r>
              <w:t xml:space="preserve"> (зарегистрирован Министерством юстиции Российской Федерации 15 апреля 2014 г., регистрационный N 31953), </w:t>
            </w:r>
            <w:hyperlink r:id="rId30" w:history="1">
              <w:r>
                <w:rPr>
                  <w:rStyle w:val="a4"/>
                  <w:rFonts w:cs="Times New Roman CYR"/>
                </w:rPr>
                <w:t>от 27 июня 2014 г. N 695</w:t>
              </w:r>
            </w:hyperlink>
            <w:r>
              <w:t xml:space="preserve"> (зарегистрирован Министерством юстиции Российской Федерации 22 июля 2014 г., регистрационный N 33205), </w:t>
            </w:r>
            <w:hyperlink r:id="rId31" w:history="1">
              <w:r>
                <w:rPr>
                  <w:rStyle w:val="a4"/>
                  <w:rFonts w:cs="Times New Roman CYR"/>
                </w:rPr>
                <w:t>от 3 февраля 2017 г. N 106</w:t>
              </w:r>
            </w:hyperlink>
            <w:r>
              <w:t xml:space="preserve"> (зарегистрирован Министерством юстиции Российской Федерации 11 апреля 2017 г., регистрационный N 46339)</w:t>
            </w:r>
          </w:p>
        </w:tc>
        <w:tc>
          <w:tcPr>
            <w:tcW w:w="3446" w:type="dxa"/>
            <w:tcBorders>
              <w:top w:val="single" w:sz="4" w:space="0" w:color="auto"/>
              <w:left w:val="single" w:sz="4" w:space="0" w:color="auto"/>
              <w:bottom w:val="nil"/>
            </w:tcBorders>
          </w:tcPr>
          <w:p w:rsidR="0012796F" w:rsidRDefault="0012796F">
            <w:pPr>
              <w:pStyle w:val="a7"/>
              <w:jc w:val="center"/>
            </w:pPr>
            <w:r>
              <w:t>Наименование профессий рабочих, должностей служащих</w:t>
            </w:r>
          </w:p>
        </w:tc>
      </w:tr>
      <w:tr w:rsidR="0012796F">
        <w:tblPrEx>
          <w:tblCellMar>
            <w:top w:w="0" w:type="dxa"/>
            <w:bottom w:w="0" w:type="dxa"/>
          </w:tblCellMar>
        </w:tblPrEx>
        <w:tc>
          <w:tcPr>
            <w:tcW w:w="6780" w:type="dxa"/>
            <w:tcBorders>
              <w:top w:val="single" w:sz="4" w:space="0" w:color="auto"/>
              <w:bottom w:val="nil"/>
              <w:right w:val="nil"/>
            </w:tcBorders>
          </w:tcPr>
          <w:p w:rsidR="0012796F" w:rsidRDefault="0012796F">
            <w:pPr>
              <w:pStyle w:val="a7"/>
            </w:pPr>
          </w:p>
        </w:tc>
        <w:tc>
          <w:tcPr>
            <w:tcW w:w="3446" w:type="dxa"/>
            <w:tcBorders>
              <w:top w:val="single" w:sz="4" w:space="0" w:color="auto"/>
              <w:left w:val="single" w:sz="4" w:space="0" w:color="auto"/>
              <w:bottom w:val="nil"/>
            </w:tcBorders>
          </w:tcPr>
          <w:p w:rsidR="0012796F" w:rsidRDefault="0012796F">
            <w:pPr>
              <w:pStyle w:val="a7"/>
              <w:jc w:val="center"/>
            </w:pPr>
            <w:r>
              <w:t>Электромонтер по обслуживанию и ремонту устройств сигнализации, централизации и блокировки</w:t>
            </w:r>
          </w:p>
        </w:tc>
      </w:tr>
      <w:tr w:rsidR="0012796F">
        <w:tblPrEx>
          <w:tblCellMar>
            <w:top w:w="0" w:type="dxa"/>
            <w:bottom w:w="0" w:type="dxa"/>
          </w:tblCellMar>
        </w:tblPrEx>
        <w:tc>
          <w:tcPr>
            <w:tcW w:w="6780" w:type="dxa"/>
            <w:tcBorders>
              <w:top w:val="single" w:sz="4" w:space="0" w:color="auto"/>
              <w:bottom w:val="single" w:sz="4" w:space="0" w:color="auto"/>
              <w:right w:val="nil"/>
            </w:tcBorders>
          </w:tcPr>
          <w:p w:rsidR="0012796F" w:rsidRDefault="0012796F">
            <w:pPr>
              <w:pStyle w:val="a7"/>
              <w:jc w:val="center"/>
            </w:pPr>
            <w:r>
              <w:t>19810</w:t>
            </w:r>
          </w:p>
        </w:tc>
        <w:tc>
          <w:tcPr>
            <w:tcW w:w="3446" w:type="dxa"/>
            <w:tcBorders>
              <w:top w:val="single" w:sz="4" w:space="0" w:color="auto"/>
              <w:left w:val="single" w:sz="4" w:space="0" w:color="auto"/>
              <w:bottom w:val="single" w:sz="4" w:space="0" w:color="auto"/>
            </w:tcBorders>
          </w:tcPr>
          <w:p w:rsidR="0012796F" w:rsidRDefault="0012796F">
            <w:pPr>
              <w:pStyle w:val="a7"/>
              <w:jc w:val="center"/>
            </w:pPr>
            <w:r>
              <w:t>Электромонтажник по сигнализации, централизации и блокировке</w:t>
            </w:r>
          </w:p>
        </w:tc>
      </w:tr>
    </w:tbl>
    <w:p w:rsidR="0012796F" w:rsidRDefault="0012796F"/>
    <w:p w:rsidR="0012796F" w:rsidRDefault="0012796F">
      <w:pPr>
        <w:ind w:firstLine="698"/>
        <w:jc w:val="right"/>
      </w:pPr>
      <w:bookmarkStart w:id="71" w:name="sub_30000"/>
      <w:r>
        <w:rPr>
          <w:rStyle w:val="a3"/>
          <w:bCs/>
        </w:rPr>
        <w:t>Приложение N 3</w:t>
      </w:r>
      <w:r>
        <w:rPr>
          <w:rStyle w:val="a3"/>
          <w:bCs/>
        </w:rPr>
        <w:br/>
        <w:t xml:space="preserve">к </w:t>
      </w:r>
      <w:hyperlink w:anchor="sub_1000" w:history="1">
        <w:r>
          <w:rPr>
            <w:rStyle w:val="a4"/>
            <w:rFonts w:cs="Times New Roman CYR"/>
          </w:rPr>
          <w:t>федеральному государственному</w:t>
        </w:r>
        <w:r>
          <w:rPr>
            <w:rStyle w:val="a4"/>
            <w:rFonts w:cs="Times New Roman CYR"/>
          </w:rPr>
          <w:br/>
          <w:t>образовательному стандарту</w:t>
        </w:r>
      </w:hyperlink>
      <w:r>
        <w:rPr>
          <w:rStyle w:val="a3"/>
          <w:bCs/>
        </w:rPr>
        <w:t xml:space="preserve"> среднего</w:t>
      </w:r>
      <w:r>
        <w:rPr>
          <w:rStyle w:val="a3"/>
          <w:bCs/>
        </w:rPr>
        <w:br/>
        <w:t>профессионального образования по специальности</w:t>
      </w:r>
      <w:r>
        <w:rPr>
          <w:rStyle w:val="a3"/>
          <w:bCs/>
        </w:rPr>
        <w:br/>
        <w:t>27.02.03 Автоматика и телемеханика на</w:t>
      </w:r>
      <w:r>
        <w:rPr>
          <w:rStyle w:val="a3"/>
          <w:bCs/>
        </w:rPr>
        <w:br/>
        <w:t>транспорте (железнодорожном транспорте)</w:t>
      </w:r>
    </w:p>
    <w:bookmarkEnd w:id="71"/>
    <w:p w:rsidR="0012796F" w:rsidRDefault="0012796F"/>
    <w:p w:rsidR="0012796F" w:rsidRDefault="0012796F">
      <w:pPr>
        <w:pStyle w:val="1"/>
      </w:pPr>
      <w:r>
        <w:lastRenderedPageBreak/>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27.02.03 Автоматика и телемеханика на транспорте (железнодорожном транспорте)</w:t>
      </w:r>
    </w:p>
    <w:p w:rsidR="0012796F" w:rsidRDefault="001279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5"/>
        <w:gridCol w:w="7386"/>
        <w:gridCol w:w="10"/>
      </w:tblGrid>
      <w:tr w:rsidR="0012796F">
        <w:tblPrEx>
          <w:tblCellMar>
            <w:top w:w="0" w:type="dxa"/>
            <w:bottom w:w="0" w:type="dxa"/>
          </w:tblCellMar>
        </w:tblPrEx>
        <w:trPr>
          <w:gridAfter w:val="1"/>
          <w:wAfter w:w="10" w:type="dxa"/>
        </w:trPr>
        <w:tc>
          <w:tcPr>
            <w:tcW w:w="2795" w:type="dxa"/>
            <w:tcBorders>
              <w:top w:val="single" w:sz="4" w:space="0" w:color="auto"/>
              <w:bottom w:val="nil"/>
              <w:right w:val="nil"/>
            </w:tcBorders>
          </w:tcPr>
          <w:p w:rsidR="0012796F" w:rsidRDefault="0012796F">
            <w:pPr>
              <w:pStyle w:val="a7"/>
              <w:jc w:val="center"/>
            </w:pPr>
            <w:r>
              <w:t>Основной вид деятельности</w:t>
            </w:r>
          </w:p>
        </w:tc>
        <w:tc>
          <w:tcPr>
            <w:tcW w:w="7386" w:type="dxa"/>
            <w:tcBorders>
              <w:top w:val="single" w:sz="4" w:space="0" w:color="auto"/>
              <w:left w:val="single" w:sz="4" w:space="0" w:color="auto"/>
              <w:bottom w:val="nil"/>
            </w:tcBorders>
          </w:tcPr>
          <w:p w:rsidR="0012796F" w:rsidRDefault="0012796F">
            <w:pPr>
              <w:pStyle w:val="a7"/>
              <w:jc w:val="center"/>
            </w:pPr>
            <w:r>
              <w:t>Требования к знаниям, умениям, практическому опыту</w:t>
            </w:r>
          </w:p>
        </w:tc>
      </w:tr>
      <w:tr w:rsidR="0012796F">
        <w:tblPrEx>
          <w:tblCellMar>
            <w:top w:w="0" w:type="dxa"/>
            <w:bottom w:w="0" w:type="dxa"/>
          </w:tblCellMar>
        </w:tblPrEx>
        <w:trPr>
          <w:gridAfter w:val="1"/>
          <w:wAfter w:w="10" w:type="dxa"/>
        </w:trPr>
        <w:tc>
          <w:tcPr>
            <w:tcW w:w="2795" w:type="dxa"/>
            <w:tcBorders>
              <w:top w:val="single" w:sz="4" w:space="0" w:color="auto"/>
              <w:bottom w:val="single" w:sz="4" w:space="0" w:color="auto"/>
              <w:right w:val="nil"/>
            </w:tcBorders>
          </w:tcPr>
          <w:p w:rsidR="0012796F" w:rsidRDefault="0012796F">
            <w:pPr>
              <w:pStyle w:val="a9"/>
            </w:pPr>
            <w:r>
              <w:t>Построение и эксплуатация станционных, перегонных, микропроцессорных и диагностических систем железнодорожной автоматики</w:t>
            </w:r>
          </w:p>
        </w:tc>
        <w:tc>
          <w:tcPr>
            <w:tcW w:w="7386" w:type="dxa"/>
            <w:tcBorders>
              <w:top w:val="single" w:sz="4" w:space="0" w:color="auto"/>
              <w:left w:val="single" w:sz="4" w:space="0" w:color="auto"/>
              <w:bottom w:val="single" w:sz="4" w:space="0" w:color="auto"/>
            </w:tcBorders>
          </w:tcPr>
          <w:p w:rsidR="0012796F" w:rsidRDefault="0012796F">
            <w:pPr>
              <w:pStyle w:val="a9"/>
            </w:pPr>
            <w:r>
              <w:t>знать:</w:t>
            </w:r>
          </w:p>
          <w:p w:rsidR="0012796F" w:rsidRDefault="0012796F">
            <w:pPr>
              <w:pStyle w:val="a9"/>
            </w:pPr>
            <w:r>
              <w:t>эксплуатационно-технические основы оборудования станций системами автоматики;</w:t>
            </w:r>
          </w:p>
          <w:p w:rsidR="0012796F" w:rsidRDefault="0012796F">
            <w:pPr>
              <w:pStyle w:val="a9"/>
            </w:pPr>
            <w:r>
              <w:t>логику построения, типовые схемные решения станционных систем автоматики;</w:t>
            </w:r>
          </w:p>
          <w:p w:rsidR="0012796F" w:rsidRDefault="0012796F">
            <w:pPr>
              <w:pStyle w:val="a9"/>
            </w:pPr>
            <w:r>
              <w:t>построение принципиальных и блочных схем станционных систем автоматики;</w:t>
            </w:r>
          </w:p>
          <w:p w:rsidR="0012796F" w:rsidRDefault="0012796F">
            <w:pPr>
              <w:pStyle w:val="a9"/>
            </w:pPr>
            <w:r>
              <w:t>принцип построения принципиальных и блочных схем автоматизации и механизации сортировочных станций;</w:t>
            </w:r>
          </w:p>
          <w:p w:rsidR="0012796F" w:rsidRDefault="0012796F">
            <w:pPr>
              <w:pStyle w:val="a9"/>
            </w:pPr>
            <w:r>
              <w:t>принципы осигнализования и маршрутизации станций;</w:t>
            </w:r>
          </w:p>
          <w:p w:rsidR="0012796F" w:rsidRDefault="0012796F">
            <w:pPr>
              <w:pStyle w:val="a9"/>
            </w:pPr>
            <w:r>
              <w:t>основы проектирования при оборудовании станций устройствами станционной автоматики;</w:t>
            </w:r>
          </w:p>
          <w:p w:rsidR="0012796F" w:rsidRDefault="0012796F">
            <w:pPr>
              <w:pStyle w:val="a9"/>
            </w:pPr>
            <w:r>
              <w:t>алгоритм функционирования станционных систем автоматики;</w:t>
            </w:r>
          </w:p>
          <w:p w:rsidR="0012796F" w:rsidRDefault="0012796F">
            <w:pPr>
              <w:pStyle w:val="a9"/>
            </w:pPr>
            <w:r>
              <w:t>принцип работы станционных систем электрической централизации по принципиальным и блочным схемам;</w:t>
            </w:r>
          </w:p>
          <w:p w:rsidR="0012796F" w:rsidRDefault="0012796F">
            <w:pPr>
              <w:pStyle w:val="a9"/>
            </w:pPr>
            <w:r>
              <w:t>принцип работы схем автоматизации и механизации сортировочных станций по принципиальным и блочным схемам;</w:t>
            </w:r>
          </w:p>
          <w:p w:rsidR="0012796F" w:rsidRDefault="0012796F">
            <w:pPr>
              <w:pStyle w:val="a9"/>
            </w:pPr>
            <w:r>
              <w:t>построение кабельных сетей на станциях;</w:t>
            </w:r>
          </w:p>
          <w:p w:rsidR="0012796F" w:rsidRDefault="0012796F">
            <w:pPr>
              <w:pStyle w:val="a9"/>
            </w:pPr>
            <w:r>
              <w:t>эксплуатационно-технические основы оборудования перегонов системами интервального регулирования движения поездов;</w:t>
            </w:r>
          </w:p>
          <w:p w:rsidR="0012796F" w:rsidRDefault="0012796F">
            <w:pPr>
              <w:pStyle w:val="a9"/>
            </w:pPr>
            <w:r>
              <w:t>принцип расстановки сигналов на перегонах;</w:t>
            </w:r>
          </w:p>
          <w:p w:rsidR="0012796F" w:rsidRDefault="0012796F">
            <w:pPr>
              <w:pStyle w:val="a9"/>
            </w:pPr>
            <w:r>
              <w:t>основы проектирования при оборудовании перегонов перегонными системами автоматики для интервального регулирования движения поездов на перегонах;</w:t>
            </w:r>
          </w:p>
          <w:p w:rsidR="0012796F" w:rsidRDefault="0012796F">
            <w:pPr>
              <w:pStyle w:val="a9"/>
            </w:pPr>
            <w:r>
              <w:t>логику построения, типовые схемные решения систем перегонной автоматики;</w:t>
            </w:r>
          </w:p>
          <w:p w:rsidR="0012796F" w:rsidRDefault="0012796F">
            <w:pPr>
              <w:pStyle w:val="a9"/>
            </w:pPr>
            <w:r>
              <w:t>алгоритм функционирования перегонных систем автоматики;</w:t>
            </w:r>
          </w:p>
          <w:p w:rsidR="0012796F" w:rsidRDefault="0012796F">
            <w:pPr>
              <w:pStyle w:val="a9"/>
            </w:pPr>
            <w:r>
              <w:t>принципы построения принципиальных схем перегонных систем автоматики;</w:t>
            </w:r>
          </w:p>
          <w:p w:rsidR="0012796F" w:rsidRDefault="0012796F">
            <w:pPr>
              <w:pStyle w:val="a9"/>
            </w:pPr>
            <w:r>
              <w:t>принципы работы принципиальных схем перегонных систем автоматики;</w:t>
            </w:r>
          </w:p>
          <w:p w:rsidR="0012796F" w:rsidRDefault="0012796F">
            <w:pPr>
              <w:pStyle w:val="a9"/>
            </w:pPr>
            <w:r>
              <w:t>построение путевого и кабельного планов на перегоне;</w:t>
            </w:r>
          </w:p>
          <w:p w:rsidR="0012796F" w:rsidRDefault="0012796F">
            <w:pPr>
              <w:pStyle w:val="a9"/>
            </w:pPr>
            <w:r>
              <w:t>эксплуатационно-технические основы оборудования станций и перегонов микропроцессорными системами регулирования движения поездов и диагностических систем;</w:t>
            </w:r>
          </w:p>
          <w:p w:rsidR="0012796F" w:rsidRDefault="0012796F">
            <w:pPr>
              <w:pStyle w:val="a9"/>
            </w:pPr>
            <w:r>
              <w:t>логику и типовые решения построения аппаратуры микропроцессорных и диагностических систем автоматики и телемеханики;</w:t>
            </w:r>
          </w:p>
          <w:p w:rsidR="0012796F" w:rsidRDefault="0012796F">
            <w:pPr>
              <w:pStyle w:val="a9"/>
            </w:pPr>
            <w:r>
              <w:t>структуру и принципы построения микропроцессорных и диагностических систем автоматики и телемеханики;</w:t>
            </w:r>
          </w:p>
          <w:p w:rsidR="0012796F" w:rsidRDefault="0012796F">
            <w:pPr>
              <w:pStyle w:val="a9"/>
            </w:pPr>
            <w:r>
              <w:t>алгоритмы функционирования микропроцессорных и диагностических систем автоматики и телемеханики;</w:t>
            </w:r>
          </w:p>
          <w:p w:rsidR="0012796F" w:rsidRDefault="0012796F">
            <w:pPr>
              <w:pStyle w:val="a9"/>
            </w:pPr>
            <w:r>
              <w:t xml:space="preserve">порядок составления принципиальных схем по новым образцам </w:t>
            </w:r>
            <w:r>
              <w:lastRenderedPageBreak/>
              <w:t>устройств и оборудования;</w:t>
            </w:r>
          </w:p>
          <w:p w:rsidR="0012796F" w:rsidRDefault="0012796F">
            <w:pPr>
              <w:pStyle w:val="a9"/>
            </w:pPr>
            <w:r>
              <w:t>основы электротехники, радиотехники, телемеханики;</w:t>
            </w:r>
          </w:p>
          <w:p w:rsidR="0012796F" w:rsidRDefault="0012796F">
            <w:pPr>
              <w:pStyle w:val="a9"/>
            </w:pPr>
            <w:r>
              <w:t>устройство и принципы работы комплекса технических средств мониторинга (далее - КТСМ);</w:t>
            </w:r>
          </w:p>
          <w:p w:rsidR="0012796F" w:rsidRDefault="0012796F">
            <w:pPr>
              <w:pStyle w:val="a9"/>
            </w:pPr>
            <w:r>
              <w:t>современные методы диагностирования оборудования, устройств и систем железнодорожной автоматики и телемеханики (далее - ЖАТ) на участках железнодорожных линий 1-5-го класса;</w:t>
            </w:r>
          </w:p>
          <w:p w:rsidR="0012796F" w:rsidRDefault="0012796F">
            <w:pPr>
              <w:pStyle w:val="a9"/>
            </w:pPr>
            <w:r>
              <w:t>возможности модернизации оборудования, устройств и систем ЖАТ на участках железнодорожных линий 1-5-го класса;</w:t>
            </w:r>
          </w:p>
          <w:p w:rsidR="0012796F" w:rsidRDefault="0012796F">
            <w:pPr>
              <w:pStyle w:val="a9"/>
            </w:pPr>
            <w:r>
              <w:t>инструкцию по обеспечению безопасности движения поездов при производстве работ по техническому обслуживанию и ремонту устройств сигнализации, централизации и блокировки (далее - СЦБ);</w:t>
            </w:r>
          </w:p>
          <w:p w:rsidR="0012796F" w:rsidRDefault="0012796F">
            <w:pPr>
              <w:pStyle w:val="a9"/>
            </w:pPr>
            <w:r>
              <w:t>инструкцию по движению поездов и маневровой работе на железных дорогах Российской Федерации;</w:t>
            </w:r>
          </w:p>
          <w:p w:rsidR="0012796F" w:rsidRDefault="0012796F">
            <w:pPr>
              <w:pStyle w:val="a9"/>
            </w:pPr>
            <w:r>
              <w:t>инструкцию по сигнализации на железных дорогах Российской Федерации в объеме, необходимом для выполнения своих должностных обязанностей;</w:t>
            </w:r>
          </w:p>
          <w:p w:rsidR="0012796F" w:rsidRDefault="0012796F">
            <w:pPr>
              <w:pStyle w:val="a9"/>
            </w:pPr>
            <w:r>
              <w:t>стандарты, приказы, распоряжения, нормативные и методические материалы по техническому обслуживанию и ремонту обслуживаемого оборудования, устройств и систем ЖАТ.</w:t>
            </w:r>
          </w:p>
          <w:p w:rsidR="0012796F" w:rsidRDefault="0012796F">
            <w:pPr>
              <w:pStyle w:val="a7"/>
            </w:pPr>
          </w:p>
          <w:p w:rsidR="0012796F" w:rsidRDefault="0012796F">
            <w:pPr>
              <w:pStyle w:val="a9"/>
            </w:pPr>
            <w:r>
              <w:t>уметь:</w:t>
            </w:r>
          </w:p>
          <w:p w:rsidR="0012796F" w:rsidRDefault="0012796F">
            <w:pPr>
              <w:pStyle w:val="a9"/>
            </w:pPr>
            <w:r>
              <w:t>читать принципиальные схемы станционных устройств автоматики;</w:t>
            </w:r>
          </w:p>
          <w:p w:rsidR="0012796F" w:rsidRDefault="0012796F">
            <w:pPr>
              <w:pStyle w:val="a9"/>
            </w:pPr>
            <w:r>
              <w:t>выполнять замену приборов и устройств станционного оборудования;</w:t>
            </w:r>
          </w:p>
          <w:p w:rsidR="0012796F" w:rsidRDefault="0012796F">
            <w:pPr>
              <w:pStyle w:val="a9"/>
            </w:pPr>
            <w:r>
              <w:t>контролировать работу устройств и систем автоматики;</w:t>
            </w:r>
          </w:p>
          <w:p w:rsidR="0012796F" w:rsidRDefault="0012796F">
            <w:pPr>
              <w:pStyle w:val="a9"/>
            </w:pPr>
            <w:r>
              <w:t>выполнять работы по проектированию отдельных элементов проекта оборудования части станции станционными системами автоматики;</w:t>
            </w:r>
          </w:p>
          <w:p w:rsidR="0012796F" w:rsidRDefault="0012796F">
            <w:pPr>
              <w:pStyle w:val="a9"/>
            </w:pPr>
            <w:r>
              <w:t>работать с проектной документацией на оборудование станций;</w:t>
            </w:r>
          </w:p>
          <w:p w:rsidR="0012796F" w:rsidRDefault="0012796F">
            <w:pPr>
              <w:pStyle w:val="a9"/>
            </w:pPr>
            <w:r>
              <w:t>читать принципиальные схемы перегонных устройств автоматики;</w:t>
            </w:r>
          </w:p>
          <w:p w:rsidR="0012796F" w:rsidRDefault="0012796F">
            <w:pPr>
              <w:pStyle w:val="a9"/>
            </w:pPr>
            <w:r>
              <w:t>выполнять замену приборов и устройств перегонного оборудования;</w:t>
            </w:r>
          </w:p>
          <w:p w:rsidR="0012796F" w:rsidRDefault="0012796F">
            <w:pPr>
              <w:pStyle w:val="a9"/>
            </w:pPr>
            <w:r>
              <w:t>контролировать работу перегонных систем автоматики;</w:t>
            </w:r>
          </w:p>
          <w:p w:rsidR="0012796F" w:rsidRDefault="0012796F">
            <w:pPr>
              <w:pStyle w:val="a9"/>
            </w:pPr>
            <w:r>
              <w:t>работать с проектной документацией на оборудование перегонов перегонными системами интервального регулирования движения поездов;</w:t>
            </w:r>
          </w:p>
          <w:p w:rsidR="0012796F" w:rsidRDefault="0012796F">
            <w:pPr>
              <w:pStyle w:val="a9"/>
            </w:pPr>
            <w:r>
              <w:t>выполнять работы по проектированию отдельных элементов оборудования участка перегона системами интервального регулирования движения поездов;</w:t>
            </w:r>
          </w:p>
          <w:p w:rsidR="0012796F" w:rsidRDefault="0012796F">
            <w:pPr>
              <w:pStyle w:val="a9"/>
            </w:pPr>
            <w:r>
              <w:t>контролировать работу микропроцессорных и диагностических систем автоматики и телемеханики;</w:t>
            </w:r>
          </w:p>
          <w:p w:rsidR="0012796F" w:rsidRDefault="0012796F">
            <w:pPr>
              <w:pStyle w:val="a9"/>
            </w:pPr>
            <w:r>
              <w:t>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w:t>
            </w:r>
          </w:p>
          <w:p w:rsidR="0012796F" w:rsidRDefault="0012796F">
            <w:pPr>
              <w:pStyle w:val="a9"/>
            </w:pPr>
            <w:r>
              <w:t>проводить комплексный контроль работоспособности аппаратуры микропроцессорных и диагностических систем автоматики и телемеханики;</w:t>
            </w:r>
          </w:p>
          <w:p w:rsidR="0012796F" w:rsidRDefault="0012796F">
            <w:pPr>
              <w:pStyle w:val="a9"/>
            </w:pPr>
            <w:r>
              <w:t>анализировать результаты комплексного контроля работоспособности аппаратуры микропроцессорных и диагностических систем автоматики и телемеханики;</w:t>
            </w:r>
          </w:p>
          <w:p w:rsidR="0012796F" w:rsidRDefault="0012796F">
            <w:pPr>
              <w:pStyle w:val="a9"/>
            </w:pPr>
            <w:r>
              <w:t xml:space="preserve">производить замену субблоков и элементов устройств аппаратуры </w:t>
            </w:r>
            <w:r>
              <w:lastRenderedPageBreak/>
              <w:t>микропроцессорных и диагностических систем автоматики и телемеханики.</w:t>
            </w:r>
          </w:p>
          <w:p w:rsidR="0012796F" w:rsidRDefault="0012796F">
            <w:pPr>
              <w:pStyle w:val="a7"/>
            </w:pPr>
          </w:p>
          <w:p w:rsidR="0012796F" w:rsidRDefault="0012796F">
            <w:pPr>
              <w:pStyle w:val="a9"/>
            </w:pPr>
            <w:r>
              <w:t>иметь практический опыт в:</w:t>
            </w:r>
          </w:p>
          <w:p w:rsidR="0012796F" w:rsidRDefault="0012796F">
            <w:pPr>
              <w:pStyle w:val="a9"/>
            </w:pPr>
            <w:r>
              <w:t>построении и эксплуатации станционных, перегонных, микропроцессорных и диагностических систем железнодорожной автоматики.</w:t>
            </w:r>
          </w:p>
        </w:tc>
      </w:tr>
      <w:tr w:rsidR="0012796F">
        <w:tblPrEx>
          <w:tblCellMar>
            <w:top w:w="0" w:type="dxa"/>
            <w:bottom w:w="0" w:type="dxa"/>
          </w:tblCellMar>
        </w:tblPrEx>
        <w:trPr>
          <w:gridAfter w:val="1"/>
          <w:wAfter w:w="10" w:type="dxa"/>
        </w:trPr>
        <w:tc>
          <w:tcPr>
            <w:tcW w:w="2795" w:type="dxa"/>
            <w:tcBorders>
              <w:top w:val="single" w:sz="4" w:space="0" w:color="auto"/>
              <w:bottom w:val="single" w:sz="4" w:space="0" w:color="auto"/>
              <w:right w:val="nil"/>
            </w:tcBorders>
          </w:tcPr>
          <w:p w:rsidR="0012796F" w:rsidRDefault="0012796F">
            <w:pPr>
              <w:pStyle w:val="a9"/>
            </w:pPr>
            <w:r>
              <w:lastRenderedPageBreak/>
              <w:t>Техническое</w:t>
            </w:r>
          </w:p>
          <w:p w:rsidR="0012796F" w:rsidRDefault="0012796F">
            <w:pPr>
              <w:pStyle w:val="a9"/>
            </w:pPr>
            <w:r>
              <w:t>обслуживание устройств систем СЦБ и ЖАТ</w:t>
            </w:r>
          </w:p>
        </w:tc>
        <w:tc>
          <w:tcPr>
            <w:tcW w:w="7386" w:type="dxa"/>
            <w:tcBorders>
              <w:top w:val="single" w:sz="4" w:space="0" w:color="auto"/>
              <w:left w:val="single" w:sz="4" w:space="0" w:color="auto"/>
              <w:bottom w:val="single" w:sz="4" w:space="0" w:color="auto"/>
            </w:tcBorders>
          </w:tcPr>
          <w:p w:rsidR="0012796F" w:rsidRDefault="0012796F">
            <w:pPr>
              <w:pStyle w:val="a9"/>
            </w:pPr>
            <w:r>
              <w:t>знать:</w:t>
            </w:r>
          </w:p>
          <w:p w:rsidR="0012796F" w:rsidRDefault="0012796F">
            <w:pPr>
              <w:pStyle w:val="a9"/>
            </w:pPr>
            <w:r>
              <w:t>технологию обслуживания и ремонта устройств систем СЦБ и железнодорожной автоматики, аппаратуры электропитания и линейных устройств СЦБ;</w:t>
            </w:r>
          </w:p>
          <w:p w:rsidR="0012796F" w:rsidRDefault="0012796F">
            <w:pPr>
              <w:pStyle w:val="a9"/>
            </w:pPr>
            <w:r>
              <w:t>приемы монтажа и наладки устройств СЦБ и систем железнодорожной автоматики, аппаратуры электропитания и линейных устройств СЦБ;</w:t>
            </w:r>
          </w:p>
          <w:p w:rsidR="0012796F" w:rsidRDefault="0012796F">
            <w:pPr>
              <w:pStyle w:val="a9"/>
            </w:pPr>
            <w:r>
              <w:t>особенности монтажа, регулировки и эксплуатации аппаратуры электропитания устройств СЦБ;</w:t>
            </w:r>
          </w:p>
          <w:p w:rsidR="0012796F" w:rsidRDefault="0012796F">
            <w:pPr>
              <w:pStyle w:val="a9"/>
            </w:pPr>
            <w:r>
              <w:t>особенности монтажа, регулировки и эксплуатации линейных устройств СЦБ;</w:t>
            </w:r>
          </w:p>
          <w:p w:rsidR="0012796F" w:rsidRDefault="0012796F">
            <w:pPr>
              <w:pStyle w:val="a9"/>
            </w:pPr>
            <w:r>
              <w:t>способы организации электропитания систем автоматики и телемеханики;</w:t>
            </w:r>
          </w:p>
          <w:p w:rsidR="0012796F" w:rsidRDefault="0012796F">
            <w:pPr>
              <w:pStyle w:val="a9"/>
            </w:pPr>
            <w:r>
              <w:t>правила технической эксплуатации железных дорог Российской Федерации и инструкции, регламентирующие безопасность движения поездов;</w:t>
            </w:r>
          </w:p>
          <w:p w:rsidR="0012796F" w:rsidRDefault="0012796F">
            <w:pPr>
              <w:pStyle w:val="a9"/>
            </w:pPr>
            <w:r>
              <w:t>правила устройства электроустановок;</w:t>
            </w:r>
          </w:p>
          <w:p w:rsidR="0012796F" w:rsidRDefault="0012796F">
            <w:pPr>
              <w:pStyle w:val="a9"/>
            </w:pPr>
            <w:r>
              <w:t>производственное оборудование участка и правила его технической эксплуатации;</w:t>
            </w:r>
          </w:p>
          <w:p w:rsidR="0012796F" w:rsidRDefault="0012796F">
            <w:pPr>
              <w:pStyle w:val="a9"/>
            </w:pPr>
            <w:r>
              <w:t>нормы расхода материалов, запасных частей и электроэнергии;</w:t>
            </w:r>
          </w:p>
          <w:p w:rsidR="0012796F" w:rsidRDefault="0012796F">
            <w:pPr>
              <w:pStyle w:val="a9"/>
            </w:pPr>
            <w:r>
              <w:t>инструкцию по технической эксплуатации устройств и систем СЦБ;</w:t>
            </w:r>
          </w:p>
          <w:p w:rsidR="0012796F" w:rsidRDefault="0012796F">
            <w:pPr>
              <w:pStyle w:val="a9"/>
            </w:pPr>
            <w:r>
              <w:t>организацию и технологию производства электромонтажных работ.</w:t>
            </w:r>
          </w:p>
          <w:p w:rsidR="0012796F" w:rsidRDefault="0012796F">
            <w:pPr>
              <w:pStyle w:val="a7"/>
            </w:pPr>
          </w:p>
          <w:p w:rsidR="0012796F" w:rsidRDefault="0012796F">
            <w:pPr>
              <w:pStyle w:val="a9"/>
            </w:pPr>
            <w:r>
              <w:t>уметь:</w:t>
            </w:r>
          </w:p>
          <w:p w:rsidR="0012796F" w:rsidRDefault="0012796F">
            <w:pPr>
              <w:pStyle w:val="a9"/>
            </w:pPr>
            <w:r>
              <w:t>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с требованиями технологических процессов;</w:t>
            </w:r>
          </w:p>
          <w:p w:rsidR="0012796F" w:rsidRDefault="0012796F">
            <w:pPr>
              <w:pStyle w:val="a9"/>
            </w:pPr>
            <w:r>
              <w:t>читать монтажные схемы в соответствии с принципиальными схемами устройств и систем железнодорожной автоматики;</w:t>
            </w:r>
          </w:p>
          <w:p w:rsidR="0012796F" w:rsidRDefault="0012796F">
            <w:pPr>
              <w:pStyle w:val="a9"/>
            </w:pPr>
            <w:r>
              <w:t>осуществлять монтаж и пуско-наладочные работы систем железнодорожной автоматики;</w:t>
            </w:r>
          </w:p>
          <w:p w:rsidR="0012796F" w:rsidRDefault="0012796F">
            <w:pPr>
              <w:pStyle w:val="a9"/>
            </w:pPr>
            <w:r>
              <w:t>обеспечивать безопасность движения при производстве работ по обслуживанию устройств железнодорожной автоматики;</w:t>
            </w:r>
          </w:p>
          <w:p w:rsidR="0012796F" w:rsidRDefault="0012796F">
            <w:pPr>
              <w:pStyle w:val="a9"/>
            </w:pPr>
            <w:r>
              <w:t>разрабатывать технологические карты обслуживания и ремонта оборудования и устройств СЦБ, ЖАТ на участках железнодорожных линий 1-5- го класса;</w:t>
            </w:r>
          </w:p>
          <w:p w:rsidR="0012796F" w:rsidRDefault="0012796F">
            <w:pPr>
              <w:pStyle w:val="a9"/>
            </w:pPr>
            <w:r>
              <w:t>выбирать оптимальные технологические процессы обслуживания и ремонта оборудования, устройств и систем ЖАТ на участках железнодорожных линий 1-5- го класса;</w:t>
            </w:r>
          </w:p>
          <w:p w:rsidR="0012796F" w:rsidRDefault="0012796F">
            <w:pPr>
              <w:pStyle w:val="a9"/>
            </w:pPr>
            <w:r>
              <w:t>выбирать методы диагностирования систем, изделий, узлов и деталей оборудования, устройств и систем ЖАТ на участках железнодорожных линий 1-5- го класса;</w:t>
            </w:r>
          </w:p>
          <w:p w:rsidR="0012796F" w:rsidRDefault="0012796F">
            <w:pPr>
              <w:pStyle w:val="a9"/>
            </w:pPr>
            <w:r>
              <w:lastRenderedPageBreak/>
              <w:t>применять компьютерные технологии при диагностировании оборудования, устройств и систем ЖАТ на участках железнодорожных линий 1-5-го класса;</w:t>
            </w:r>
          </w:p>
          <w:p w:rsidR="0012796F" w:rsidRDefault="0012796F">
            <w:pPr>
              <w:pStyle w:val="a9"/>
            </w:pPr>
            <w:r>
              <w:t>производить дефектовку деталей и узлов оборудования, устройств и систем ЖАТ на участках железнодорожных линий 1-5-го класса,</w:t>
            </w:r>
          </w:p>
          <w:p w:rsidR="0012796F" w:rsidRDefault="0012796F">
            <w:pPr>
              <w:pStyle w:val="a7"/>
            </w:pPr>
          </w:p>
          <w:p w:rsidR="0012796F" w:rsidRDefault="0012796F">
            <w:pPr>
              <w:pStyle w:val="a9"/>
            </w:pPr>
            <w:r>
              <w:t>иметь практический опыт в:</w:t>
            </w:r>
          </w:p>
          <w:p w:rsidR="0012796F" w:rsidRDefault="0012796F">
            <w:pPr>
              <w:pStyle w:val="a9"/>
            </w:pPr>
            <w:r>
              <w:t>техническом обслуживании, монтаже и наладке систем железнодорожной автоматики, аппаратуры электропитания и линейных устройств;</w:t>
            </w:r>
          </w:p>
          <w:p w:rsidR="0012796F" w:rsidRDefault="0012796F">
            <w:pPr>
              <w:pStyle w:val="a9"/>
            </w:pPr>
            <w:r>
              <w:t>применении инструкций и нормативных документов, регламентирующих технологию выполнения работ и безопасность движения поездов;</w:t>
            </w:r>
          </w:p>
          <w:p w:rsidR="0012796F" w:rsidRDefault="0012796F">
            <w:pPr>
              <w:pStyle w:val="a9"/>
            </w:pPr>
            <w:r>
              <w:t>правильной эксплуатации, своевременном качественном ремонте и модернизации в соответствии с инструкциями по техническому обслуживанию, утвержденными чертежами и схемами, действующими техническими условиями и нормами.</w:t>
            </w:r>
          </w:p>
        </w:tc>
      </w:tr>
      <w:tr w:rsidR="0012796F">
        <w:tblPrEx>
          <w:tblCellMar>
            <w:top w:w="0" w:type="dxa"/>
            <w:bottom w:w="0" w:type="dxa"/>
          </w:tblCellMar>
        </w:tblPrEx>
        <w:tc>
          <w:tcPr>
            <w:tcW w:w="2795" w:type="dxa"/>
            <w:tcBorders>
              <w:top w:val="single" w:sz="4" w:space="0" w:color="auto"/>
              <w:bottom w:val="single" w:sz="4" w:space="0" w:color="auto"/>
              <w:right w:val="nil"/>
            </w:tcBorders>
          </w:tcPr>
          <w:p w:rsidR="0012796F" w:rsidRDefault="0012796F">
            <w:pPr>
              <w:pStyle w:val="a9"/>
            </w:pPr>
            <w:r>
              <w:lastRenderedPageBreak/>
              <w:t>Организация и проведение ремонта и регулировки устройств и приборов систем СЦБ и ЖАТ</w:t>
            </w:r>
          </w:p>
        </w:tc>
        <w:tc>
          <w:tcPr>
            <w:tcW w:w="7396" w:type="dxa"/>
            <w:gridSpan w:val="2"/>
            <w:tcBorders>
              <w:top w:val="single" w:sz="4" w:space="0" w:color="auto"/>
              <w:left w:val="single" w:sz="4" w:space="0" w:color="auto"/>
              <w:bottom w:val="single" w:sz="4" w:space="0" w:color="auto"/>
            </w:tcBorders>
          </w:tcPr>
          <w:p w:rsidR="0012796F" w:rsidRDefault="0012796F">
            <w:pPr>
              <w:pStyle w:val="a9"/>
            </w:pPr>
            <w:r>
              <w:t>знать:</w:t>
            </w:r>
          </w:p>
          <w:p w:rsidR="0012796F" w:rsidRDefault="0012796F">
            <w:pPr>
              <w:pStyle w:val="a9"/>
            </w:pPr>
            <w:r>
              <w:t>конструкцию приборов и устройств СЦБ;</w:t>
            </w:r>
          </w:p>
          <w:p w:rsidR="0012796F" w:rsidRDefault="0012796F">
            <w:pPr>
              <w:pStyle w:val="a9"/>
            </w:pPr>
            <w:r>
              <w:t>принцип работы и эксплуатационные характеристики приборов и устройств СЦБ;</w:t>
            </w:r>
          </w:p>
          <w:p w:rsidR="0012796F" w:rsidRDefault="0012796F">
            <w:pPr>
              <w:pStyle w:val="a9"/>
            </w:pPr>
            <w:r>
              <w:t>технологию разборки и сборки приборов и устройств СЦБ;</w:t>
            </w:r>
          </w:p>
          <w:p w:rsidR="0012796F" w:rsidRDefault="0012796F">
            <w:pPr>
              <w:pStyle w:val="a9"/>
            </w:pPr>
            <w:r>
              <w:t>технологию ремонта и регулировки приборов и устройств СЦБ;</w:t>
            </w:r>
          </w:p>
          <w:p w:rsidR="0012796F" w:rsidRDefault="0012796F">
            <w:pPr>
              <w:pStyle w:val="a9"/>
            </w:pPr>
            <w:r>
              <w:t>правила, порядок организации и проведения испытаний устройств и проведения электротехнических измерений;</w:t>
            </w:r>
          </w:p>
          <w:p w:rsidR="0012796F" w:rsidRDefault="0012796F">
            <w:pPr>
              <w:pStyle w:val="a9"/>
            </w:pPr>
            <w:r>
              <w:t>характерные виды нарушений нормальной работы устройств и способы их устранения.</w:t>
            </w:r>
          </w:p>
          <w:p w:rsidR="0012796F" w:rsidRDefault="0012796F">
            <w:pPr>
              <w:pStyle w:val="a7"/>
            </w:pPr>
          </w:p>
          <w:p w:rsidR="0012796F" w:rsidRDefault="0012796F">
            <w:pPr>
              <w:pStyle w:val="a9"/>
            </w:pPr>
            <w:r>
              <w:t>уметь:</w:t>
            </w:r>
          </w:p>
          <w:p w:rsidR="0012796F" w:rsidRDefault="0012796F">
            <w:pPr>
              <w:pStyle w:val="a9"/>
            </w:pPr>
            <w:r>
              <w:t>измерять параметры приборов и устройств СЦБ;</w:t>
            </w:r>
          </w:p>
          <w:p w:rsidR="0012796F" w:rsidRDefault="0012796F">
            <w:pPr>
              <w:pStyle w:val="a9"/>
            </w:pPr>
            <w:r>
              <w:t>регулировать параметры приборов и устройств СЦБ в соответствии с требованиями эксплуатации;</w:t>
            </w:r>
          </w:p>
          <w:p w:rsidR="0012796F" w:rsidRDefault="0012796F">
            <w:pPr>
              <w:pStyle w:val="a9"/>
            </w:pPr>
            <w:r>
              <w:t>анализировать измеренные параметры приборов и устройств СЦБ;</w:t>
            </w:r>
          </w:p>
          <w:p w:rsidR="0012796F" w:rsidRDefault="0012796F">
            <w:pPr>
              <w:pStyle w:val="a9"/>
            </w:pPr>
            <w:r>
              <w:t>проводить тестовый контроль работоспособности приборов и устройств СЦБ;</w:t>
            </w:r>
          </w:p>
          <w:p w:rsidR="0012796F" w:rsidRDefault="0012796F">
            <w:pPr>
              <w:pStyle w:val="a9"/>
            </w:pPr>
            <w:r>
              <w:t>прогнозировать техническое состояние изделий оборудования, устройств и систем ЖАТ на участках железнодорожных линий 1-5-го класса с целью своевременного проведения ремонтно-восстановительных работ и повышения безаварийности эксплуатации;</w:t>
            </w:r>
          </w:p>
          <w:p w:rsidR="0012796F" w:rsidRDefault="0012796F">
            <w:pPr>
              <w:pStyle w:val="a9"/>
            </w:pPr>
            <w:r>
              <w:t>работать с микропроцессорной многофункциональной КТСМ;</w:t>
            </w:r>
          </w:p>
          <w:p w:rsidR="0012796F" w:rsidRDefault="0012796F">
            <w:pPr>
              <w:pStyle w:val="a9"/>
            </w:pPr>
            <w:r>
              <w:t>разрабатывать алгоритм поиска неисправностей в системах ЖАТ.</w:t>
            </w:r>
          </w:p>
          <w:p w:rsidR="0012796F" w:rsidRDefault="0012796F">
            <w:pPr>
              <w:pStyle w:val="a7"/>
            </w:pPr>
          </w:p>
          <w:p w:rsidR="0012796F" w:rsidRDefault="0012796F">
            <w:pPr>
              <w:pStyle w:val="a9"/>
            </w:pPr>
            <w:r>
              <w:t>иметь практический опыт в:</w:t>
            </w:r>
          </w:p>
          <w:p w:rsidR="0012796F" w:rsidRDefault="0012796F">
            <w:pPr>
              <w:pStyle w:val="a9"/>
            </w:pPr>
            <w:r>
              <w:t>разборке, сборке, регулировке и проверке приборов и устройств СЦБ.</w:t>
            </w:r>
          </w:p>
        </w:tc>
      </w:tr>
      <w:tr w:rsidR="0012796F">
        <w:tblPrEx>
          <w:tblCellMar>
            <w:top w:w="0" w:type="dxa"/>
            <w:bottom w:w="0" w:type="dxa"/>
          </w:tblCellMar>
        </w:tblPrEx>
        <w:tc>
          <w:tcPr>
            <w:tcW w:w="2795" w:type="dxa"/>
            <w:tcBorders>
              <w:top w:val="single" w:sz="4" w:space="0" w:color="auto"/>
              <w:bottom w:val="single" w:sz="4" w:space="0" w:color="auto"/>
              <w:right w:val="nil"/>
            </w:tcBorders>
          </w:tcPr>
          <w:p w:rsidR="0012796F" w:rsidRDefault="0012796F">
            <w:pPr>
              <w:pStyle w:val="a9"/>
            </w:pPr>
            <w:r>
              <w:t>Анализ отказов и неисправностей устройств и приборов систем СЦБ и ЖАТ</w:t>
            </w:r>
          </w:p>
        </w:tc>
        <w:tc>
          <w:tcPr>
            <w:tcW w:w="7396" w:type="dxa"/>
            <w:gridSpan w:val="2"/>
            <w:tcBorders>
              <w:top w:val="single" w:sz="4" w:space="0" w:color="auto"/>
              <w:left w:val="single" w:sz="4" w:space="0" w:color="auto"/>
              <w:bottom w:val="single" w:sz="4" w:space="0" w:color="auto"/>
            </w:tcBorders>
          </w:tcPr>
          <w:p w:rsidR="0012796F" w:rsidRDefault="0012796F">
            <w:pPr>
              <w:pStyle w:val="a9"/>
            </w:pPr>
            <w:r>
              <w:t>знать:</w:t>
            </w:r>
          </w:p>
          <w:p w:rsidR="0012796F" w:rsidRDefault="0012796F">
            <w:pPr>
              <w:pStyle w:val="a9"/>
            </w:pPr>
            <w:r>
              <w:t>основные признаки, указывающие на отказ в работе устройств и приборов СЦБ и систем автоматики;</w:t>
            </w:r>
          </w:p>
          <w:p w:rsidR="0012796F" w:rsidRDefault="0012796F">
            <w:pPr>
              <w:pStyle w:val="a9"/>
            </w:pPr>
            <w:r>
              <w:t>виды контрольной индикации на пультах управления;</w:t>
            </w:r>
          </w:p>
          <w:p w:rsidR="0012796F" w:rsidRDefault="0012796F">
            <w:pPr>
              <w:pStyle w:val="a9"/>
            </w:pPr>
            <w:r>
              <w:lastRenderedPageBreak/>
              <w:t>алгоритм функционирования систем автоматики при нормальной и нештатной ситуациях;</w:t>
            </w:r>
          </w:p>
          <w:p w:rsidR="0012796F" w:rsidRDefault="0012796F">
            <w:pPr>
              <w:pStyle w:val="a9"/>
            </w:pPr>
            <w:r>
              <w:t>принципы поиска отказов и их причин.</w:t>
            </w:r>
          </w:p>
          <w:p w:rsidR="0012796F" w:rsidRDefault="0012796F">
            <w:pPr>
              <w:pStyle w:val="a7"/>
            </w:pPr>
          </w:p>
          <w:p w:rsidR="0012796F" w:rsidRDefault="0012796F">
            <w:pPr>
              <w:pStyle w:val="a9"/>
            </w:pPr>
            <w:r>
              <w:t>уметь:</w:t>
            </w:r>
          </w:p>
          <w:p w:rsidR="0012796F" w:rsidRDefault="0012796F">
            <w:pPr>
              <w:pStyle w:val="a9"/>
            </w:pPr>
            <w:r>
              <w:t>составлять алгоритмы поиска и устранения неисправностей в устройствах СЦБ и систем ЖАТ;</w:t>
            </w:r>
          </w:p>
          <w:p w:rsidR="0012796F" w:rsidRDefault="0012796F">
            <w:pPr>
              <w:pStyle w:val="a9"/>
            </w:pPr>
            <w:r>
              <w:t>анализировать результаты алгоритмических испытаний при поиске отказов и неисправностей в устройствах СЦБ и системах ЖАТ;</w:t>
            </w:r>
          </w:p>
          <w:p w:rsidR="0012796F" w:rsidRDefault="0012796F">
            <w:pPr>
              <w:pStyle w:val="a9"/>
            </w:pPr>
            <w:r>
              <w:t>определять характерные отказы в работе устройств и систем автоматики по контрольной индикации на пультах управления;</w:t>
            </w:r>
          </w:p>
          <w:p w:rsidR="0012796F" w:rsidRDefault="0012796F">
            <w:pPr>
              <w:pStyle w:val="a9"/>
            </w:pPr>
            <w:r>
              <w:t>выделять характерные признаки предотказного состояния в работе устройств СЦБ и систем ЖАТ;</w:t>
            </w:r>
          </w:p>
          <w:p w:rsidR="0012796F" w:rsidRDefault="0012796F">
            <w:pPr>
              <w:pStyle w:val="a9"/>
            </w:pPr>
            <w:r>
              <w:t>проводить тестовый контроль работы аппаратуры ЖАТ с использованием вариантных методов поиска и устранения неисправностей;</w:t>
            </w:r>
          </w:p>
          <w:p w:rsidR="0012796F" w:rsidRDefault="0012796F">
            <w:pPr>
              <w:pStyle w:val="a9"/>
            </w:pPr>
            <w:r>
              <w:t>проводить комплексные проверки работы приборов и устройств СЦБ и систем ЖАТ;</w:t>
            </w:r>
          </w:p>
          <w:p w:rsidR="0012796F" w:rsidRDefault="0012796F">
            <w:pPr>
              <w:pStyle w:val="a9"/>
            </w:pPr>
            <w:r>
              <w:t>оформлять техническую документацию при проведении поиска и устранении неисправностей;</w:t>
            </w:r>
          </w:p>
          <w:p w:rsidR="0012796F" w:rsidRDefault="0012796F">
            <w:pPr>
              <w:pStyle w:val="a9"/>
            </w:pPr>
            <w:r>
              <w:t>систематизировать основные причины появления отдельных видов отказов и неисправностей в устройствах СЦБ и системах ЖАТ;</w:t>
            </w:r>
          </w:p>
          <w:p w:rsidR="0012796F" w:rsidRDefault="0012796F">
            <w:pPr>
              <w:pStyle w:val="a9"/>
            </w:pPr>
            <w:r>
              <w:t>осваивать и внедрять прогрессивные методы технического обслуживания, ремонта, монтажа закрепленного типа устройств и систем ЖАТ;</w:t>
            </w:r>
          </w:p>
          <w:p w:rsidR="0012796F" w:rsidRDefault="0012796F">
            <w:pPr>
              <w:pStyle w:val="a9"/>
            </w:pPr>
            <w:r>
              <w:t>работать с микропроцессорной многофункциональной КТСМ;</w:t>
            </w:r>
          </w:p>
          <w:p w:rsidR="0012796F" w:rsidRDefault="0012796F">
            <w:pPr>
              <w:pStyle w:val="a9"/>
            </w:pPr>
            <w:r>
              <w:t>разрабатывать и осуществлять мероприятия по повышению надежности, качества работы закрепленных технических средств;</w:t>
            </w:r>
          </w:p>
          <w:p w:rsidR="0012796F" w:rsidRDefault="0012796F">
            <w:pPr>
              <w:pStyle w:val="a9"/>
            </w:pPr>
            <w:r>
              <w:t>осваивать новые способы модернизации действующих устройств и систем ЖАТ;</w:t>
            </w:r>
          </w:p>
          <w:p w:rsidR="0012796F" w:rsidRDefault="0012796F">
            <w:pPr>
              <w:pStyle w:val="a9"/>
            </w:pPr>
            <w:r>
              <w:t>диагностировать причины повреждений оборудования и разрабатывать мероприятия по предупреждению аварий и производственного травматизма;</w:t>
            </w:r>
          </w:p>
          <w:p w:rsidR="0012796F" w:rsidRDefault="0012796F">
            <w:pPr>
              <w:pStyle w:val="a9"/>
            </w:pPr>
            <w:r>
              <w:t>изучать условия работы устройств и систем ЖАТ, выявлять причины преждевременного износа, принимать меры по их предупреждению и устранению;</w:t>
            </w:r>
          </w:p>
          <w:p w:rsidR="0012796F" w:rsidRDefault="0012796F">
            <w:pPr>
              <w:pStyle w:val="a9"/>
            </w:pPr>
            <w:r>
              <w:t>производить осмотры состояния пути, стрелочных переводов и других устройств систем ЖАТ.</w:t>
            </w:r>
          </w:p>
          <w:p w:rsidR="0012796F" w:rsidRDefault="0012796F">
            <w:pPr>
              <w:pStyle w:val="a7"/>
            </w:pPr>
          </w:p>
          <w:p w:rsidR="0012796F" w:rsidRDefault="0012796F">
            <w:pPr>
              <w:pStyle w:val="a9"/>
            </w:pPr>
            <w:r>
              <w:t>иметь практический опыт в:</w:t>
            </w:r>
          </w:p>
          <w:p w:rsidR="0012796F" w:rsidRDefault="0012796F">
            <w:pPr>
              <w:pStyle w:val="a9"/>
            </w:pPr>
            <w:r>
              <w:t>поиске отказов и неисправностей в устройствах СЦБ и системах ЖАТ.</w:t>
            </w:r>
          </w:p>
        </w:tc>
      </w:tr>
      <w:tr w:rsidR="0012796F">
        <w:tblPrEx>
          <w:tblCellMar>
            <w:top w:w="0" w:type="dxa"/>
            <w:bottom w:w="0" w:type="dxa"/>
          </w:tblCellMar>
        </w:tblPrEx>
        <w:tc>
          <w:tcPr>
            <w:tcW w:w="2795" w:type="dxa"/>
            <w:tcBorders>
              <w:top w:val="single" w:sz="4" w:space="0" w:color="auto"/>
              <w:bottom w:val="single" w:sz="4" w:space="0" w:color="auto"/>
              <w:right w:val="nil"/>
            </w:tcBorders>
          </w:tcPr>
          <w:p w:rsidR="0012796F" w:rsidRDefault="0012796F">
            <w:pPr>
              <w:pStyle w:val="a9"/>
            </w:pPr>
            <w:r>
              <w:lastRenderedPageBreak/>
              <w:t>Планирование работ по техническому обслуживанию и монтажу устройств и приборов систем СЦБ и ЖАТ</w:t>
            </w:r>
          </w:p>
        </w:tc>
        <w:tc>
          <w:tcPr>
            <w:tcW w:w="7396" w:type="dxa"/>
            <w:gridSpan w:val="2"/>
            <w:tcBorders>
              <w:top w:val="single" w:sz="4" w:space="0" w:color="auto"/>
              <w:left w:val="single" w:sz="4" w:space="0" w:color="auto"/>
              <w:bottom w:val="single" w:sz="4" w:space="0" w:color="auto"/>
            </w:tcBorders>
          </w:tcPr>
          <w:p w:rsidR="0012796F" w:rsidRDefault="0012796F">
            <w:pPr>
              <w:pStyle w:val="a9"/>
            </w:pPr>
            <w:r>
              <w:t>знать:</w:t>
            </w:r>
          </w:p>
          <w:p w:rsidR="0012796F" w:rsidRDefault="0012796F">
            <w:pPr>
              <w:pStyle w:val="a9"/>
            </w:pPr>
            <w:r>
              <w:t>основные этапы проведения технического обслуживания приборов и устройств СЦБ и систем ЖАТ;</w:t>
            </w:r>
          </w:p>
          <w:p w:rsidR="0012796F" w:rsidRDefault="0012796F">
            <w:pPr>
              <w:pStyle w:val="a9"/>
            </w:pPr>
            <w:r>
              <w:t>основы планирования по техническому обслуживанию приборов и устройств СЦБ и систем ЖАТ;</w:t>
            </w:r>
          </w:p>
          <w:p w:rsidR="0012796F" w:rsidRDefault="0012796F">
            <w:pPr>
              <w:pStyle w:val="a9"/>
            </w:pPr>
            <w:r>
              <w:t>основы планирования монтажных и пуско-наладочных работ устройств СЦБ и систем ЖАТ;</w:t>
            </w:r>
          </w:p>
          <w:p w:rsidR="0012796F" w:rsidRDefault="0012796F">
            <w:pPr>
              <w:pStyle w:val="a9"/>
            </w:pPr>
            <w:r>
              <w:t xml:space="preserve">принципы организации и анализа проведения монтажных работ </w:t>
            </w:r>
            <w:r>
              <w:lastRenderedPageBreak/>
              <w:t>систем СЦБ.</w:t>
            </w:r>
          </w:p>
          <w:p w:rsidR="0012796F" w:rsidRDefault="0012796F">
            <w:pPr>
              <w:pStyle w:val="a7"/>
            </w:pPr>
          </w:p>
          <w:p w:rsidR="0012796F" w:rsidRDefault="0012796F">
            <w:pPr>
              <w:pStyle w:val="a9"/>
            </w:pPr>
            <w:r>
              <w:t>уметь:</w:t>
            </w:r>
          </w:p>
          <w:p w:rsidR="0012796F" w:rsidRDefault="0012796F">
            <w:pPr>
              <w:pStyle w:val="a9"/>
            </w:pPr>
            <w:r>
              <w:t>планировать и организовывать работы по техническому обслуживанию устройств и приборов СЦБ и систем ЖАТ;</w:t>
            </w:r>
          </w:p>
          <w:p w:rsidR="0012796F" w:rsidRDefault="0012796F">
            <w:pPr>
              <w:pStyle w:val="a9"/>
            </w:pPr>
            <w:r>
              <w:t>планировать и организовывать работы по монтажу устройств и систем ЖАТ;</w:t>
            </w:r>
          </w:p>
          <w:p w:rsidR="0012796F" w:rsidRDefault="0012796F">
            <w:pPr>
              <w:pStyle w:val="a9"/>
            </w:pPr>
            <w:r>
              <w:t>планировать и организовывать пуско-наладочные работы устройств и систем ЖАТ;</w:t>
            </w:r>
          </w:p>
          <w:p w:rsidR="0012796F" w:rsidRDefault="0012796F">
            <w:pPr>
              <w:pStyle w:val="a9"/>
            </w:pPr>
            <w:r>
              <w:t>организовывать, контролировать и анализировать работу по техническому обслуживанию систем ЖАТ;</w:t>
            </w:r>
          </w:p>
          <w:p w:rsidR="0012796F" w:rsidRDefault="0012796F">
            <w:pPr>
              <w:pStyle w:val="a9"/>
            </w:pPr>
            <w:r>
              <w:t>организовывать, контролировать и анализировать процесс выполнения и результаты монтажных работ систем ЖАТ;</w:t>
            </w:r>
          </w:p>
          <w:p w:rsidR="0012796F" w:rsidRDefault="0012796F">
            <w:pPr>
              <w:pStyle w:val="a9"/>
            </w:pPr>
            <w:r>
              <w:t>организовывать, контролировать и анализировать процесс выполнения пуско-наладочных работ в устройствах СЦБ и системах ЖАТ.</w:t>
            </w:r>
          </w:p>
          <w:p w:rsidR="0012796F" w:rsidRDefault="0012796F">
            <w:pPr>
              <w:pStyle w:val="a7"/>
            </w:pPr>
          </w:p>
          <w:p w:rsidR="0012796F" w:rsidRDefault="0012796F">
            <w:pPr>
              <w:pStyle w:val="a9"/>
            </w:pPr>
            <w:r>
              <w:t>иметь практический опыт в:</w:t>
            </w:r>
          </w:p>
          <w:p w:rsidR="0012796F" w:rsidRDefault="0012796F">
            <w:pPr>
              <w:pStyle w:val="a9"/>
            </w:pPr>
            <w:r>
              <w:t>составлении планов-графиков работ по техническому обслуживанию устройств ЖАТ.</w:t>
            </w:r>
          </w:p>
        </w:tc>
      </w:tr>
    </w:tbl>
    <w:p w:rsidR="0012796F" w:rsidRDefault="0012796F"/>
    <w:sectPr w:rsidR="0012796F">
      <w:headerReference w:type="default" r:id="rId32"/>
      <w:footerReference w:type="default" r:id="rId3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96F" w:rsidRDefault="0012796F">
      <w:r>
        <w:separator/>
      </w:r>
    </w:p>
  </w:endnote>
  <w:endnote w:type="continuationSeparator" w:id="0">
    <w:p w:rsidR="0012796F" w:rsidRDefault="0012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2796F">
      <w:tblPrEx>
        <w:tblCellMar>
          <w:top w:w="0" w:type="dxa"/>
          <w:left w:w="0" w:type="dxa"/>
          <w:bottom w:w="0" w:type="dxa"/>
          <w:right w:w="0" w:type="dxa"/>
        </w:tblCellMar>
      </w:tblPrEx>
      <w:tc>
        <w:tcPr>
          <w:tcW w:w="3433" w:type="dxa"/>
          <w:tcBorders>
            <w:top w:val="nil"/>
            <w:left w:val="nil"/>
            <w:bottom w:val="nil"/>
            <w:right w:val="nil"/>
          </w:tcBorders>
        </w:tcPr>
        <w:p w:rsidR="0012796F" w:rsidRDefault="0012796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D2EA0">
            <w:rPr>
              <w:rFonts w:ascii="Times New Roman" w:hAnsi="Times New Roman" w:cs="Times New Roman"/>
              <w:noProof/>
              <w:sz w:val="20"/>
              <w:szCs w:val="20"/>
            </w:rPr>
            <w:t>10.10.2019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2796F" w:rsidRDefault="0012796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2796F" w:rsidRDefault="0012796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96F" w:rsidRDefault="0012796F">
      <w:r>
        <w:separator/>
      </w:r>
    </w:p>
  </w:footnote>
  <w:footnote w:type="continuationSeparator" w:id="0">
    <w:p w:rsidR="0012796F" w:rsidRDefault="0012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6F" w:rsidRDefault="0012796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28 февраля 2018 г. N 139 "Об утверждении федерального…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89"/>
    <w:rsid w:val="0012796F"/>
    <w:rsid w:val="003D2EA0"/>
    <w:rsid w:val="0086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E603A5-BF25-4B78-80BF-95560874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 w:type="paragraph" w:styleId="af0">
    <w:name w:val="Balloon Text"/>
    <w:basedOn w:val="a"/>
    <w:link w:val="af1"/>
    <w:uiPriority w:val="99"/>
    <w:semiHidden/>
    <w:unhideWhenUsed/>
    <w:rsid w:val="00861D89"/>
    <w:rPr>
      <w:rFonts w:ascii="Tahoma" w:hAnsi="Tahoma" w:cs="Tahoma"/>
      <w:sz w:val="16"/>
      <w:szCs w:val="16"/>
    </w:rPr>
  </w:style>
  <w:style w:type="character" w:customStyle="1" w:styleId="af1">
    <w:name w:val="Текст выноски Знак"/>
    <w:basedOn w:val="a0"/>
    <w:link w:val="af0"/>
    <w:uiPriority w:val="99"/>
    <w:semiHidden/>
    <w:locked/>
    <w:rsid w:val="00861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0703136/0" TargetMode="External"/><Relationship Id="rId18" Type="http://schemas.openxmlformats.org/officeDocument/2006/relationships/hyperlink" Target="http://ivo.garant.ru/document/redirect/70666904/0" TargetMode="External"/><Relationship Id="rId26" Type="http://schemas.openxmlformats.org/officeDocument/2006/relationships/hyperlink" Target="http://ivo.garant.ru/document/redirect/70433916/1000" TargetMode="External"/><Relationship Id="rId3" Type="http://schemas.openxmlformats.org/officeDocument/2006/relationships/settings" Target="settings.xml"/><Relationship Id="rId21" Type="http://schemas.openxmlformats.org/officeDocument/2006/relationships/hyperlink" Target="http://ivo.garant.ru/document/redirect/70807194/1001" TargetMode="External"/><Relationship Id="rId34" Type="http://schemas.openxmlformats.org/officeDocument/2006/relationships/fontTable" Target="fontTable.xml"/><Relationship Id="rId7" Type="http://schemas.openxmlformats.org/officeDocument/2006/relationships/hyperlink" Target="http://ivo.garant.ru/document/redirect/70392898/15241" TargetMode="External"/><Relationship Id="rId12" Type="http://schemas.openxmlformats.org/officeDocument/2006/relationships/hyperlink" Target="http://ivo.garant.ru/document/redirect/70703136/1000" TargetMode="External"/><Relationship Id="rId17" Type="http://schemas.openxmlformats.org/officeDocument/2006/relationships/hyperlink" Target="http://ivo.garant.ru/document/redirect/70558310/0" TargetMode="External"/><Relationship Id="rId25" Type="http://schemas.openxmlformats.org/officeDocument/2006/relationships/hyperlink" Target="http://ivo.garant.ru/document/redirect/71250168/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vo.garant.ru/document/redirect/70558310/2000" TargetMode="External"/><Relationship Id="rId20" Type="http://schemas.openxmlformats.org/officeDocument/2006/relationships/hyperlink" Target="http://ivo.garant.ru/document/redirect/71562372/1001" TargetMode="External"/><Relationship Id="rId29" Type="http://schemas.openxmlformats.org/officeDocument/2006/relationships/hyperlink" Target="http://ivo.garant.ru/document/redirect/70639474/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1907183/0" TargetMode="External"/><Relationship Id="rId24" Type="http://schemas.openxmlformats.org/officeDocument/2006/relationships/hyperlink" Target="http://ivo.garant.ru/document/redirect/71250168/100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vo.garant.ru/document/redirect/70558310/270203" TargetMode="External"/><Relationship Id="rId23" Type="http://schemas.openxmlformats.org/officeDocument/2006/relationships/hyperlink" Target="http://ivo.garant.ru/document/redirect/70291362/14" TargetMode="External"/><Relationship Id="rId28" Type="http://schemas.openxmlformats.org/officeDocument/2006/relationships/hyperlink" Target="http://ivo.garant.ru/document/redirect/70581092/1000" TargetMode="External"/><Relationship Id="rId10" Type="http://schemas.openxmlformats.org/officeDocument/2006/relationships/hyperlink" Target="http://ivo.garant.ru/document/redirect/70429496/0" TargetMode="External"/><Relationship Id="rId19" Type="http://schemas.openxmlformats.org/officeDocument/2006/relationships/hyperlink" Target="http://ivo.garant.ru/document/redirect/71270162/0" TargetMode="External"/><Relationship Id="rId31" Type="http://schemas.openxmlformats.org/officeDocument/2006/relationships/hyperlink" Target="http://ivo.garant.ru/document/redirect/71652970/0" TargetMode="External"/><Relationship Id="rId4" Type="http://schemas.openxmlformats.org/officeDocument/2006/relationships/webSettings" Target="webSettings.xml"/><Relationship Id="rId9" Type="http://schemas.openxmlformats.org/officeDocument/2006/relationships/hyperlink" Target="http://ivo.garant.ru/document/redirect/70429496/1017" TargetMode="External"/><Relationship Id="rId14" Type="http://schemas.openxmlformats.org/officeDocument/2006/relationships/hyperlink" Target="http://ivo.garant.ru/document/redirect/5632903/0" TargetMode="External"/><Relationship Id="rId22" Type="http://schemas.openxmlformats.org/officeDocument/2006/relationships/hyperlink" Target="http://ivo.garant.ru/document/redirect/71642732/0" TargetMode="External"/><Relationship Id="rId27" Type="http://schemas.openxmlformats.org/officeDocument/2006/relationships/hyperlink" Target="http://ivo.garant.ru/document/redirect/70433916/0" TargetMode="External"/><Relationship Id="rId30" Type="http://schemas.openxmlformats.org/officeDocument/2006/relationships/hyperlink" Target="http://ivo.garant.ru/document/redirect/70705536/0" TargetMode="External"/><Relationship Id="rId35" Type="http://schemas.openxmlformats.org/officeDocument/2006/relationships/theme" Target="theme/theme1.xml"/><Relationship Id="rId8" Type="http://schemas.openxmlformats.org/officeDocument/2006/relationships/hyperlink" Target="http://ivo.garant.ru/document/redirect/703928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7135</Words>
  <Characters>40674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2019-09-06T10:42:00Z</cp:lastPrinted>
  <dcterms:created xsi:type="dcterms:W3CDTF">2019-10-10T17:54:00Z</dcterms:created>
  <dcterms:modified xsi:type="dcterms:W3CDTF">2019-10-10T17:54:00Z</dcterms:modified>
</cp:coreProperties>
</file>