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CF" w:rsidRDefault="00FD7ECF">
      <w:pPr>
        <w:spacing w:after="15" w:line="271" w:lineRule="auto"/>
        <w:ind w:left="1018" w:right="765" w:firstLine="142"/>
        <w:jc w:val="left"/>
        <w:rPr>
          <w:b/>
        </w:rPr>
      </w:pPr>
      <w:r w:rsidRPr="00C06D36">
        <w:rPr>
          <w:rFonts w:ascii="Calibri" w:eastAsia="Calibri" w:hAnsi="Calibri"/>
          <w:noProof/>
          <w:color w:val="auto"/>
          <w:sz w:val="22"/>
        </w:rPr>
        <w:drawing>
          <wp:inline distT="0" distB="0" distL="0" distR="0">
            <wp:extent cx="11144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1066800"/>
                    </a:xfrm>
                    <a:prstGeom prst="rect">
                      <a:avLst/>
                    </a:prstGeom>
                    <a:noFill/>
                    <a:ln>
                      <a:noFill/>
                    </a:ln>
                  </pic:spPr>
                </pic:pic>
              </a:graphicData>
            </a:graphic>
          </wp:inline>
        </w:drawing>
      </w:r>
    </w:p>
    <w:p w:rsidR="00FD7ECF" w:rsidRDefault="00FD7ECF">
      <w:pPr>
        <w:spacing w:after="15" w:line="271" w:lineRule="auto"/>
        <w:ind w:left="1018" w:right="765" w:firstLine="142"/>
        <w:jc w:val="left"/>
        <w:rPr>
          <w:b/>
        </w:rPr>
      </w:pPr>
    </w:p>
    <w:p w:rsidR="00FD7ECF" w:rsidRDefault="00FD7ECF">
      <w:pPr>
        <w:spacing w:after="15" w:line="271" w:lineRule="auto"/>
        <w:ind w:left="1018" w:right="765" w:firstLine="142"/>
        <w:jc w:val="left"/>
        <w:rPr>
          <w:b/>
        </w:rPr>
      </w:pPr>
    </w:p>
    <w:p w:rsidR="00FD7ECF" w:rsidRDefault="00FD7ECF">
      <w:pPr>
        <w:spacing w:after="15" w:line="271" w:lineRule="auto"/>
        <w:ind w:left="1018" w:right="765" w:firstLine="142"/>
        <w:jc w:val="left"/>
        <w:rPr>
          <w:b/>
        </w:rPr>
      </w:pPr>
    </w:p>
    <w:p w:rsidR="00E41BC1" w:rsidRDefault="00FD7ECF" w:rsidP="00FD7ECF">
      <w:pPr>
        <w:spacing w:after="15" w:line="271" w:lineRule="auto"/>
        <w:ind w:left="1018" w:right="765" w:firstLine="142"/>
        <w:jc w:val="center"/>
      </w:pPr>
      <w:r>
        <w:rPr>
          <w:b/>
        </w:rPr>
        <w:t>Регламент организации</w:t>
      </w:r>
      <w:r w:rsidR="00D8244E">
        <w:rPr>
          <w:b/>
        </w:rPr>
        <w:t xml:space="preserve"> и проведении конкурсов по профессиональному мастерству среди инвалидов и лиц с ограниченными возможностями здоровья «</w:t>
      </w:r>
      <w:proofErr w:type="spellStart"/>
      <w:r w:rsidR="00D8244E">
        <w:rPr>
          <w:b/>
        </w:rPr>
        <w:t>Абилимпикс</w:t>
      </w:r>
      <w:proofErr w:type="spellEnd"/>
      <w:r w:rsidR="00D8244E">
        <w:rPr>
          <w:b/>
        </w:rPr>
        <w:t>»   на 201</w:t>
      </w:r>
      <w:r w:rsidR="00C868C8">
        <w:rPr>
          <w:b/>
        </w:rPr>
        <w:t>9</w:t>
      </w:r>
      <w:r w:rsidR="00D8244E">
        <w:rPr>
          <w:b/>
        </w:rPr>
        <w:t xml:space="preserve"> – 2020 годы</w:t>
      </w:r>
      <w:r>
        <w:rPr>
          <w:b/>
        </w:rPr>
        <w:t xml:space="preserve"> в Рязанской области.</w:t>
      </w:r>
    </w:p>
    <w:p w:rsidR="00E41BC1" w:rsidRDefault="00D8244E">
      <w:pPr>
        <w:spacing w:after="228" w:line="259" w:lineRule="auto"/>
        <w:ind w:left="63" w:firstLine="0"/>
        <w:jc w:val="center"/>
      </w:pPr>
      <w:r>
        <w:rPr>
          <w:b/>
        </w:rPr>
        <w:t xml:space="preserve"> </w:t>
      </w:r>
    </w:p>
    <w:p w:rsidR="00E41BC1" w:rsidRDefault="00D8244E">
      <w:pPr>
        <w:pStyle w:val="1"/>
        <w:ind w:left="369" w:right="364"/>
      </w:pPr>
      <w:r>
        <w:t xml:space="preserve">1. Общие положения </w:t>
      </w:r>
    </w:p>
    <w:p w:rsidR="00E41BC1" w:rsidRDefault="00D8244E" w:rsidP="007F0093">
      <w:pPr>
        <w:ind w:left="-15" w:right="-141"/>
      </w:pPr>
      <w:r>
        <w:t>1.1. Настоящее Положение определяет регламент и последовательность организации и проведения конкурсов  по профессиональному мастерству среди инвалидов и лиц с ограниченными возможностями здоровья «</w:t>
      </w:r>
      <w:proofErr w:type="spellStart"/>
      <w:r>
        <w:t>Абилимпикс</w:t>
      </w:r>
      <w:proofErr w:type="spellEnd"/>
      <w:r>
        <w:t xml:space="preserve">» (далее – </w:t>
      </w:r>
      <w:r w:rsidR="00FD7ECF">
        <w:t>Регламент</w:t>
      </w:r>
      <w:r>
        <w:t>, конкурсы «</w:t>
      </w:r>
      <w:proofErr w:type="spellStart"/>
      <w:r>
        <w:t>Абилимпикс</w:t>
      </w:r>
      <w:proofErr w:type="spellEnd"/>
      <w:r>
        <w:t xml:space="preserve">») </w:t>
      </w:r>
      <w:r w:rsidR="00FD7ECF">
        <w:t>в Рязанской области</w:t>
      </w:r>
      <w:r>
        <w:t xml:space="preserve">. </w:t>
      </w:r>
    </w:p>
    <w:p w:rsidR="00E41BC1" w:rsidRDefault="00D8244E" w:rsidP="007F0093">
      <w:pPr>
        <w:ind w:left="-15" w:right="-141"/>
      </w:pPr>
      <w:r>
        <w:t xml:space="preserve">1.2. </w:t>
      </w:r>
      <w:proofErr w:type="gramStart"/>
      <w:r>
        <w:t>Конкурсы «</w:t>
      </w:r>
      <w:proofErr w:type="spellStart"/>
      <w:r>
        <w:t>Абилимпикс</w:t>
      </w:r>
      <w:proofErr w:type="spellEnd"/>
      <w:r>
        <w:t xml:space="preserve">» проводятся с учетом передового международного опыта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Abilympics</w:t>
      </w:r>
      <w:proofErr w:type="spellEnd"/>
      <w:r>
        <w:t xml:space="preserve"> </w:t>
      </w:r>
      <w:proofErr w:type="spellStart"/>
      <w:r>
        <w:t>Federation</w:t>
      </w:r>
      <w:proofErr w:type="spellEnd"/>
      <w:r>
        <w:t>) и в соответствии с Концепцией проведения  конкурсов по профессиональному мастерству среди инвалидов и лиц с ограниченными возможностями здоровья «</w:t>
      </w:r>
      <w:proofErr w:type="spellStart"/>
      <w:r>
        <w:t>Абилимпикс</w:t>
      </w:r>
      <w:proofErr w:type="spellEnd"/>
      <w:r>
        <w:t>» на 2018 – 2020 годы, утвержденной организационным комитетом Национального чемпионата «</w:t>
      </w:r>
      <w:proofErr w:type="spellStart"/>
      <w:r>
        <w:t>Абилимпикс</w:t>
      </w:r>
      <w:proofErr w:type="spellEnd"/>
      <w:r>
        <w:t xml:space="preserve">», протокол № ТС-29/06пр от 12 апреля 2018 года. </w:t>
      </w:r>
      <w:proofErr w:type="gramEnd"/>
    </w:p>
    <w:p w:rsidR="00E41BC1" w:rsidRDefault="00D8244E" w:rsidP="007F0093">
      <w:pPr>
        <w:ind w:left="-15" w:right="-141"/>
      </w:pPr>
      <w:r>
        <w:t>1.3. Настоящ</w:t>
      </w:r>
      <w:r w:rsidR="00FD7ECF">
        <w:t>ий Регламент</w:t>
      </w:r>
      <w:r>
        <w:t xml:space="preserve"> распространяется на организаторов,  участников соревнований, экспертов, волонтеров, сопровождающих и иных лиц, причастных к конкурсам «</w:t>
      </w:r>
      <w:proofErr w:type="spellStart"/>
      <w:r>
        <w:t>Абилимпикс</w:t>
      </w:r>
      <w:proofErr w:type="spellEnd"/>
      <w:r>
        <w:t>».</w:t>
      </w:r>
      <w:r>
        <w:rPr>
          <w:sz w:val="32"/>
        </w:rPr>
        <w:t xml:space="preserve"> </w:t>
      </w:r>
    </w:p>
    <w:p w:rsidR="00E41BC1" w:rsidRDefault="00D8244E" w:rsidP="007F0093">
      <w:pPr>
        <w:ind w:left="-15" w:right="-141"/>
      </w:pPr>
      <w:r>
        <w:t>1.4.  Конкурсы «</w:t>
      </w:r>
      <w:proofErr w:type="spellStart"/>
      <w:r>
        <w:t>Абилимпикс</w:t>
      </w:r>
      <w:proofErr w:type="spellEnd"/>
      <w:r>
        <w:t xml:space="preserve">»  носят публичный характер и проводятся на условиях открытости и гласности.  </w:t>
      </w:r>
    </w:p>
    <w:p w:rsidR="00E41BC1" w:rsidRDefault="00D8244E" w:rsidP="007F0093">
      <w:pPr>
        <w:spacing w:after="114" w:line="259" w:lineRule="auto"/>
        <w:ind w:left="0" w:right="-141" w:firstLine="0"/>
      </w:pPr>
      <w:r>
        <w:rPr>
          <w:sz w:val="24"/>
        </w:rPr>
        <w:t xml:space="preserve"> </w:t>
      </w:r>
    </w:p>
    <w:p w:rsidR="00FD7ECF" w:rsidRPr="00FD7ECF" w:rsidRDefault="00D8244E" w:rsidP="007F0093">
      <w:pPr>
        <w:numPr>
          <w:ilvl w:val="0"/>
          <w:numId w:val="1"/>
        </w:numPr>
        <w:spacing w:after="13" w:line="266" w:lineRule="auto"/>
        <w:ind w:right="-141" w:firstLine="275"/>
        <w:jc w:val="center"/>
      </w:pPr>
      <w:r>
        <w:rPr>
          <w:b/>
        </w:rPr>
        <w:t>Порядок организации и проведения конкурсов «</w:t>
      </w:r>
      <w:proofErr w:type="spellStart"/>
      <w:r>
        <w:rPr>
          <w:b/>
        </w:rPr>
        <w:t>Абилимпикс</w:t>
      </w:r>
      <w:proofErr w:type="spellEnd"/>
      <w:r>
        <w:rPr>
          <w:b/>
        </w:rPr>
        <w:t>» в субъектах Российской Федерации</w:t>
      </w:r>
    </w:p>
    <w:p w:rsidR="00E41BC1" w:rsidRDefault="00D8244E" w:rsidP="007F0093">
      <w:pPr>
        <w:spacing w:after="13" w:line="266" w:lineRule="auto"/>
        <w:ind w:left="0" w:right="-141" w:firstLine="0"/>
      </w:pPr>
      <w:r>
        <w:rPr>
          <w:b/>
        </w:rPr>
        <w:t xml:space="preserve"> </w:t>
      </w:r>
      <w:r>
        <w:t>2.1. Орган исполнительной власти субъекта Российской Федерации создает организационный комитет по проведению регионального чемпионата «</w:t>
      </w:r>
      <w:proofErr w:type="spellStart"/>
      <w:r>
        <w:t>Абилимпикс</w:t>
      </w:r>
      <w:proofErr w:type="spellEnd"/>
      <w:r>
        <w:t xml:space="preserve">» (Оргкомитет субъекта). В  его состав включаются представители </w:t>
      </w:r>
      <w:r>
        <w:tab/>
        <w:t xml:space="preserve">органов </w:t>
      </w:r>
      <w:r>
        <w:tab/>
        <w:t xml:space="preserve">исполнительной </w:t>
      </w:r>
      <w:r>
        <w:tab/>
        <w:t xml:space="preserve">власти субъекта </w:t>
      </w:r>
      <w:r>
        <w:tab/>
        <w:t xml:space="preserve">Российской </w:t>
      </w:r>
      <w:r>
        <w:lastRenderedPageBreak/>
        <w:t>Федерации в сфере образования, социальной защиты населения, труда и занятости населения, промышленности и предпринимательства, культуры, спорта, здравоохранения, средств массовой информации, региональных общероссийских общественных организаций инвалидов и иных общественных организаций инвалидов (родителей детей-инвалидов), образовательных организаций, центров развития движения «</w:t>
      </w:r>
      <w:proofErr w:type="spellStart"/>
      <w:r>
        <w:t>Абилимпикс</w:t>
      </w:r>
      <w:proofErr w:type="spellEnd"/>
      <w:r>
        <w:t xml:space="preserve">», партнеров и других представителей. </w:t>
      </w:r>
    </w:p>
    <w:p w:rsidR="00E41BC1" w:rsidRDefault="00D8244E" w:rsidP="007F0093">
      <w:pPr>
        <w:numPr>
          <w:ilvl w:val="1"/>
          <w:numId w:val="1"/>
        </w:numPr>
        <w:ind w:left="0" w:right="-141" w:firstLine="0"/>
      </w:pPr>
      <w:r>
        <w:t xml:space="preserve">Оргкомитет субъекта: </w:t>
      </w:r>
    </w:p>
    <w:p w:rsidR="00E41BC1" w:rsidRDefault="00FD7ECF" w:rsidP="007F0093">
      <w:pPr>
        <w:ind w:left="0" w:right="-141" w:firstLine="0"/>
      </w:pPr>
      <w:r>
        <w:t>-</w:t>
      </w:r>
      <w:r w:rsidR="007F0093">
        <w:t xml:space="preserve"> </w:t>
      </w:r>
      <w:r w:rsidR="00D8244E">
        <w:t xml:space="preserve">определяет модель проведения регионального чемпионата (Приложение 1); </w:t>
      </w:r>
    </w:p>
    <w:p w:rsidR="00E41BC1" w:rsidRDefault="00FD7ECF" w:rsidP="007F0093">
      <w:pPr>
        <w:ind w:left="0" w:right="-141" w:firstLine="0"/>
      </w:pPr>
      <w:r>
        <w:t>-</w:t>
      </w:r>
      <w:r w:rsidR="007F0093">
        <w:t xml:space="preserve"> </w:t>
      </w:r>
      <w:r w:rsidR="00D8244E">
        <w:t>утверждает состав координационного совета работодателей субъекта Российской Федерации, положение, перечень компетенций, дату, место проведения и программу регионального чемпионата «</w:t>
      </w:r>
      <w:proofErr w:type="spellStart"/>
      <w:r w:rsidR="00D8244E">
        <w:t>Абилимпикс</w:t>
      </w:r>
      <w:proofErr w:type="spellEnd"/>
      <w:r w:rsidR="00D8244E">
        <w:t xml:space="preserve">»;  </w:t>
      </w:r>
    </w:p>
    <w:p w:rsidR="00E41BC1" w:rsidRDefault="00FD7ECF" w:rsidP="007F0093">
      <w:pPr>
        <w:ind w:left="0" w:right="-141" w:firstLine="0"/>
      </w:pPr>
      <w:r>
        <w:t>-</w:t>
      </w:r>
      <w:r w:rsidR="007F0093">
        <w:t xml:space="preserve"> </w:t>
      </w:r>
      <w:r w:rsidR="00D8244E">
        <w:t>не позднее, чем за 2 месяца до даты проведения регионального чемпионата, направляет в Национальный центр «</w:t>
      </w:r>
      <w:proofErr w:type="spellStart"/>
      <w:r w:rsidR="00D8244E">
        <w:t>Абилимпикс</w:t>
      </w:r>
      <w:proofErr w:type="spellEnd"/>
      <w:r w:rsidR="00D8244E">
        <w:t>» паспорт регионального чемпионата «</w:t>
      </w:r>
      <w:proofErr w:type="spellStart"/>
      <w:r w:rsidR="00D8244E">
        <w:t>Абилимпикс</w:t>
      </w:r>
      <w:proofErr w:type="spellEnd"/>
      <w:r w:rsidR="00D8244E">
        <w:t xml:space="preserve">» (Приложение 2); </w:t>
      </w:r>
    </w:p>
    <w:p w:rsidR="00FD7ECF" w:rsidRDefault="00FD7ECF" w:rsidP="007F0093">
      <w:pPr>
        <w:ind w:left="2835" w:right="-141" w:hanging="2835"/>
      </w:pPr>
      <w:proofErr w:type="gramStart"/>
      <w:r>
        <w:t>-</w:t>
      </w:r>
      <w:r w:rsidR="007F0093">
        <w:t xml:space="preserve"> </w:t>
      </w:r>
      <w:r w:rsidR="00D8244E">
        <w:t>утверждает дирекцию регионального чемпионата «</w:t>
      </w:r>
      <w:proofErr w:type="spellStart"/>
      <w:r w:rsidR="00D8244E">
        <w:t>Абилимпикс</w:t>
      </w:r>
      <w:proofErr w:type="spellEnd"/>
      <w:r w:rsidR="00D8244E">
        <w:t xml:space="preserve">» (при </w:t>
      </w:r>
      <w:r>
        <w:t>–</w:t>
      </w:r>
      <w:proofErr w:type="gramEnd"/>
    </w:p>
    <w:p w:rsidR="00E41BC1" w:rsidRDefault="00D8244E" w:rsidP="007F0093">
      <w:pPr>
        <w:ind w:left="2835" w:right="-141" w:hanging="2835"/>
      </w:pPr>
      <w:r>
        <w:t xml:space="preserve">необходимости) и определяет ее функции; </w:t>
      </w:r>
    </w:p>
    <w:p w:rsidR="00FD7ECF" w:rsidRDefault="00220ACB" w:rsidP="007F0093">
      <w:pPr>
        <w:numPr>
          <w:ilvl w:val="2"/>
          <w:numId w:val="1"/>
        </w:numPr>
        <w:ind w:right="-141" w:hanging="1843"/>
        <w:jc w:val="left"/>
      </w:pPr>
      <w:r>
        <w:t>-</w:t>
      </w:r>
      <w:r w:rsidR="007F0093">
        <w:t xml:space="preserve"> </w:t>
      </w:r>
      <w:r w:rsidR="00D8244E">
        <w:t xml:space="preserve">в случае проведения соревнований по основным компетенциям, </w:t>
      </w:r>
    </w:p>
    <w:p w:rsidR="00FD7ECF" w:rsidRDefault="00D8244E" w:rsidP="007F0093">
      <w:pPr>
        <w:ind w:left="142" w:right="-141" w:firstLine="0"/>
        <w:jc w:val="left"/>
      </w:pPr>
      <w:r>
        <w:t xml:space="preserve">востребованным региональным рынком труда, отражающим национальные </w:t>
      </w:r>
    </w:p>
    <w:p w:rsidR="00FD7ECF" w:rsidRDefault="00D8244E" w:rsidP="007F0093">
      <w:pPr>
        <w:ind w:left="142" w:right="-141" w:firstLine="0"/>
        <w:jc w:val="left"/>
      </w:pPr>
      <w:r>
        <w:t xml:space="preserve">и этнокультурные особенности региона, не входящим в перечень </w:t>
      </w:r>
    </w:p>
    <w:p w:rsidR="00FD7ECF" w:rsidRDefault="00D8244E" w:rsidP="007F0093">
      <w:pPr>
        <w:ind w:left="142" w:right="-141" w:firstLine="0"/>
        <w:jc w:val="left"/>
      </w:pPr>
      <w:r>
        <w:t xml:space="preserve">компетенций Национального чемпионата, обеспечивает создание советов </w:t>
      </w:r>
    </w:p>
    <w:p w:rsidR="00FD7ECF" w:rsidRDefault="00D8244E" w:rsidP="007F0093">
      <w:pPr>
        <w:ind w:left="142" w:right="-141" w:firstLine="0"/>
        <w:jc w:val="left"/>
      </w:pPr>
      <w:r>
        <w:t xml:space="preserve">по данным компетенциям в соответствии с Положением о совете по </w:t>
      </w:r>
    </w:p>
    <w:p w:rsidR="00E41BC1" w:rsidRDefault="00D8244E" w:rsidP="007F0093">
      <w:pPr>
        <w:ind w:left="142" w:right="-141" w:firstLine="0"/>
        <w:jc w:val="left"/>
      </w:pPr>
      <w:r>
        <w:t xml:space="preserve">компетенциям и разработку данными советами конкурсных заданий. </w:t>
      </w:r>
    </w:p>
    <w:p w:rsidR="00E41BC1" w:rsidRDefault="00D8244E" w:rsidP="007F0093">
      <w:pPr>
        <w:numPr>
          <w:ilvl w:val="1"/>
          <w:numId w:val="1"/>
        </w:numPr>
        <w:ind w:left="0" w:right="-141" w:firstLine="0"/>
      </w:pPr>
      <w:r>
        <w:t>Координационный совет работодателей субъекта Российской Федерации не позднее, чем за 2 месяца до даты проведения регионального чемпионата «</w:t>
      </w:r>
      <w:proofErr w:type="spellStart"/>
      <w:r>
        <w:t>Абилимпикс</w:t>
      </w:r>
      <w:proofErr w:type="spellEnd"/>
      <w:r>
        <w:t xml:space="preserve">», утверждает список главных экспертов по компетенциям. </w:t>
      </w:r>
    </w:p>
    <w:p w:rsidR="00E41BC1" w:rsidRDefault="00D8244E" w:rsidP="007F0093">
      <w:pPr>
        <w:numPr>
          <w:ilvl w:val="1"/>
          <w:numId w:val="1"/>
        </w:numPr>
        <w:ind w:left="0" w:right="-141" w:firstLine="0"/>
      </w:pPr>
      <w:r>
        <w:t>Региональный центр развития движения «</w:t>
      </w:r>
      <w:proofErr w:type="spellStart"/>
      <w:r>
        <w:t>Абилимпикс</w:t>
      </w:r>
      <w:proofErr w:type="spellEnd"/>
      <w:r>
        <w:t xml:space="preserve">» в </w:t>
      </w:r>
      <w:r w:rsidR="00FD7ECF">
        <w:t>Рязанской области</w:t>
      </w:r>
      <w:r w:rsidR="00220ACB">
        <w:t xml:space="preserve">, созданный на базе </w:t>
      </w:r>
      <w:r w:rsidR="00FD7ECF">
        <w:t xml:space="preserve"> Областно</w:t>
      </w:r>
      <w:r w:rsidR="00220ACB">
        <w:t>го</w:t>
      </w:r>
      <w:r w:rsidR="00FD7ECF">
        <w:t xml:space="preserve"> </w:t>
      </w:r>
      <w:r>
        <w:t xml:space="preserve"> </w:t>
      </w:r>
      <w:r w:rsidR="00FD7ECF">
        <w:t>государственно</w:t>
      </w:r>
      <w:r w:rsidR="00220ACB">
        <w:t>го</w:t>
      </w:r>
      <w:r w:rsidR="00FD7ECF">
        <w:t xml:space="preserve"> бюджетно</w:t>
      </w:r>
      <w:r w:rsidR="00220ACB">
        <w:t>го</w:t>
      </w:r>
      <w:r w:rsidR="00FD7ECF">
        <w:t xml:space="preserve">  профессионально</w:t>
      </w:r>
      <w:r w:rsidR="00220ACB">
        <w:t>го</w:t>
      </w:r>
      <w:r w:rsidR="00FD7ECF">
        <w:t xml:space="preserve"> образовательно</w:t>
      </w:r>
      <w:r w:rsidR="00220ACB">
        <w:t>го</w:t>
      </w:r>
      <w:r w:rsidR="00FD7ECF">
        <w:t xml:space="preserve">  учреждени</w:t>
      </w:r>
      <w:r w:rsidR="00220ACB">
        <w:t>я</w:t>
      </w:r>
      <w:r w:rsidR="00FD7ECF">
        <w:t xml:space="preserve"> «Рязанский железнодорожный колледж» </w:t>
      </w:r>
      <w:r>
        <w:t xml:space="preserve">(далее - Региональный центр): </w:t>
      </w:r>
    </w:p>
    <w:p w:rsidR="00E41BC1" w:rsidRDefault="00D8244E" w:rsidP="007F0093">
      <w:pPr>
        <w:numPr>
          <w:ilvl w:val="2"/>
          <w:numId w:val="1"/>
        </w:numPr>
        <w:ind w:right="-141" w:firstLine="0"/>
      </w:pPr>
      <w:r>
        <w:t>ежегодно, не позднее 1 марта текущего года, направляет в Национальный центр «</w:t>
      </w:r>
      <w:proofErr w:type="spellStart"/>
      <w:r>
        <w:t>Абилимпикс</w:t>
      </w:r>
      <w:proofErr w:type="spellEnd"/>
      <w:r>
        <w:t>» информацию о датах и компетенциях регионального чемпионата «</w:t>
      </w:r>
      <w:proofErr w:type="spellStart"/>
      <w:r>
        <w:t>Абилимпикс</w:t>
      </w:r>
      <w:proofErr w:type="spellEnd"/>
      <w:r>
        <w:t xml:space="preserve">».  </w:t>
      </w:r>
    </w:p>
    <w:p w:rsidR="00220ACB" w:rsidRDefault="00FD7ECF" w:rsidP="007F0093">
      <w:pPr>
        <w:ind w:left="0" w:right="-141" w:firstLine="0"/>
      </w:pPr>
      <w:r>
        <w:t>-</w:t>
      </w:r>
      <w:r w:rsidR="007F0093">
        <w:t xml:space="preserve"> </w:t>
      </w:r>
      <w:r w:rsidR="00D8244E">
        <w:t>не позднее, чем за два месяца до даты проведения регионального чемпионата «</w:t>
      </w:r>
      <w:proofErr w:type="spellStart"/>
      <w:r w:rsidR="00D8244E">
        <w:t>Абилимпикс</w:t>
      </w:r>
      <w:proofErr w:type="spellEnd"/>
      <w:r w:rsidR="00D8244E">
        <w:t xml:space="preserve">», информирует о начале приема заявок от участников. Информация о приеме заявок размещается на </w:t>
      </w:r>
      <w:r w:rsidR="00220ACB">
        <w:t>сайте</w:t>
      </w:r>
      <w:r w:rsidR="00D8244E">
        <w:t xml:space="preserve"> центра развития движения «</w:t>
      </w:r>
      <w:proofErr w:type="spellStart"/>
      <w:r w:rsidR="00D8244E">
        <w:t>Абилимпикс</w:t>
      </w:r>
      <w:proofErr w:type="spellEnd"/>
      <w:r w:rsidR="00D8244E">
        <w:t>» в субъекте Российской Федерации</w:t>
      </w:r>
      <w:r w:rsidR="00220ACB">
        <w:t>:</w:t>
      </w:r>
    </w:p>
    <w:p w:rsidR="00E41BC1" w:rsidRPr="00220ACB" w:rsidRDefault="00220ACB" w:rsidP="007F0093">
      <w:pPr>
        <w:ind w:left="0" w:right="-141" w:firstLine="0"/>
        <w:rPr>
          <w:szCs w:val="28"/>
        </w:rPr>
      </w:pPr>
      <w:r w:rsidRPr="00220ACB">
        <w:rPr>
          <w:szCs w:val="28"/>
        </w:rPr>
        <w:t xml:space="preserve"> </w:t>
      </w:r>
      <w:r w:rsidRPr="00220ACB">
        <w:rPr>
          <w:szCs w:val="28"/>
          <w:lang w:val="en-US"/>
        </w:rPr>
        <w:t>www</w:t>
      </w:r>
      <w:r w:rsidRPr="00220ACB">
        <w:rPr>
          <w:szCs w:val="28"/>
        </w:rPr>
        <w:t>.</w:t>
      </w:r>
      <w:proofErr w:type="spellStart"/>
      <w:r w:rsidRPr="00220ACB">
        <w:rPr>
          <w:szCs w:val="28"/>
          <w:lang w:val="en-US"/>
        </w:rPr>
        <w:t>rzn</w:t>
      </w:r>
      <w:proofErr w:type="spellEnd"/>
      <w:r w:rsidRPr="00220ACB">
        <w:rPr>
          <w:szCs w:val="28"/>
        </w:rPr>
        <w:t>-</w:t>
      </w:r>
      <w:proofErr w:type="spellStart"/>
      <w:r w:rsidRPr="00220ACB">
        <w:rPr>
          <w:szCs w:val="28"/>
          <w:lang w:val="en-US"/>
        </w:rPr>
        <w:t>jd</w:t>
      </w:r>
      <w:proofErr w:type="spellEnd"/>
      <w:r w:rsidRPr="00220ACB">
        <w:rPr>
          <w:szCs w:val="28"/>
        </w:rPr>
        <w:t>.</w:t>
      </w:r>
      <w:proofErr w:type="spellStart"/>
      <w:r w:rsidRPr="00220ACB">
        <w:rPr>
          <w:szCs w:val="28"/>
          <w:lang w:val="en-US"/>
        </w:rPr>
        <w:t>ru</w:t>
      </w:r>
      <w:proofErr w:type="spellEnd"/>
      <w:proofErr w:type="gramStart"/>
      <w:r w:rsidR="00D8244E" w:rsidRPr="00220ACB">
        <w:rPr>
          <w:szCs w:val="28"/>
        </w:rPr>
        <w:t>,;</w:t>
      </w:r>
      <w:proofErr w:type="gramEnd"/>
      <w:r w:rsidR="00D8244E" w:rsidRPr="00220ACB">
        <w:rPr>
          <w:szCs w:val="28"/>
        </w:rPr>
        <w:t xml:space="preserve"> </w:t>
      </w:r>
    </w:p>
    <w:p w:rsidR="00E41BC1" w:rsidRDefault="007F0093" w:rsidP="007F0093">
      <w:pPr>
        <w:numPr>
          <w:ilvl w:val="2"/>
          <w:numId w:val="1"/>
        </w:numPr>
        <w:ind w:right="-141" w:hanging="142"/>
      </w:pPr>
      <w:r>
        <w:lastRenderedPageBreak/>
        <w:t xml:space="preserve"> </w:t>
      </w:r>
      <w:r w:rsidR="00D8244E">
        <w:t>не позднее, чем за 2 месяца до даты проведения регионального чемпионата, обеспечивает при необходимости 30%-е изменение содержания конкурсных заданий Национального чемпионата «</w:t>
      </w:r>
      <w:proofErr w:type="spellStart"/>
      <w:r w:rsidR="00D8244E">
        <w:t>Абилимпикс</w:t>
      </w:r>
      <w:proofErr w:type="spellEnd"/>
      <w:r w:rsidR="00D8244E">
        <w:t xml:space="preserve">» с привлечением экспертов по компетенциям и размещение измененных заданий на сайте регионального центра; </w:t>
      </w:r>
    </w:p>
    <w:p w:rsidR="00E41BC1" w:rsidRDefault="007F0093" w:rsidP="007F0093">
      <w:pPr>
        <w:numPr>
          <w:ilvl w:val="2"/>
          <w:numId w:val="1"/>
        </w:numPr>
        <w:ind w:right="-141" w:hanging="142"/>
      </w:pPr>
      <w:r>
        <w:t xml:space="preserve"> </w:t>
      </w:r>
      <w:r w:rsidR="00D8244E">
        <w:t>не позднее, чем за 1 месяц до начала регионального чемпионата «</w:t>
      </w:r>
      <w:proofErr w:type="spellStart"/>
      <w:r w:rsidR="00D8244E">
        <w:t>Абилимпикс</w:t>
      </w:r>
      <w:proofErr w:type="spellEnd"/>
      <w:r w:rsidR="00D8244E">
        <w:t>», определяет экспертов региональных чемпионатов «</w:t>
      </w:r>
      <w:proofErr w:type="spellStart"/>
      <w:r w:rsidR="00D8244E">
        <w:t>Абилимпикс</w:t>
      </w:r>
      <w:proofErr w:type="spellEnd"/>
      <w:r w:rsidR="00D8244E">
        <w:t>» по компетенциям в соответствии с Положением об экспертах «</w:t>
      </w:r>
      <w:proofErr w:type="spellStart"/>
      <w:r w:rsidR="00D8244E">
        <w:t>Абилимпикс</w:t>
      </w:r>
      <w:proofErr w:type="spellEnd"/>
      <w:r w:rsidR="00D8244E">
        <w:t xml:space="preserve">»; </w:t>
      </w:r>
    </w:p>
    <w:p w:rsidR="00E41BC1" w:rsidRDefault="00F85A59" w:rsidP="007F0093">
      <w:pPr>
        <w:spacing w:after="13" w:line="266" w:lineRule="auto"/>
        <w:ind w:left="0" w:right="-141" w:firstLine="0"/>
      </w:pPr>
      <w:r>
        <w:t xml:space="preserve">- </w:t>
      </w:r>
      <w:r w:rsidR="00D8244E">
        <w:t>организует работы по проверке полноты заполнения заявки и достоверности документов претендентов на участие в региональном чемпионате «</w:t>
      </w:r>
      <w:proofErr w:type="spellStart"/>
      <w:r w:rsidR="00D8244E">
        <w:t>Абилимпикс</w:t>
      </w:r>
      <w:proofErr w:type="spellEnd"/>
      <w:r w:rsidR="00D8244E">
        <w:t xml:space="preserve">»; </w:t>
      </w:r>
    </w:p>
    <w:p w:rsidR="00E41BC1" w:rsidRDefault="00D8244E" w:rsidP="007F0093">
      <w:pPr>
        <w:numPr>
          <w:ilvl w:val="2"/>
          <w:numId w:val="1"/>
        </w:numPr>
        <w:ind w:right="-141" w:firstLine="142"/>
      </w:pPr>
      <w:r>
        <w:t>не позднее 5 рабочих дней после проведения регионального чемпионата «</w:t>
      </w:r>
      <w:proofErr w:type="spellStart"/>
      <w:r>
        <w:t>Абилимпикс</w:t>
      </w:r>
      <w:proofErr w:type="spellEnd"/>
      <w:r>
        <w:t>» предоставляет в Национальный центр «</w:t>
      </w:r>
      <w:proofErr w:type="spellStart"/>
      <w:r>
        <w:t>Абилимпикс</w:t>
      </w:r>
      <w:proofErr w:type="spellEnd"/>
      <w:r>
        <w:t xml:space="preserve">»: пост-релиз о проведении регионального чемпионата; деловую программу; программу чемпионата; фото- и видеоотчеты о проведении регионального чемпионата; информацию по региональному этапу в формате </w:t>
      </w:r>
      <w:proofErr w:type="spellStart"/>
      <w:r>
        <w:t>Excel</w:t>
      </w:r>
      <w:proofErr w:type="spellEnd"/>
      <w:r>
        <w:t xml:space="preserve"> по всем участникам регионального чемпионата (форма отчета размещена на портале abilypmpicspro.ru);  список победителей в табличной форме с указанием всех призеров по каждой компетенции: призовое место, фамилия, имя, отчество;  материалы информационного освещения итогов проведения регионального чемпионата, в том числе информационные материалы, размещенные в СМИ); </w:t>
      </w:r>
    </w:p>
    <w:p w:rsidR="00E41BC1" w:rsidRDefault="00D8244E" w:rsidP="007F0093">
      <w:pPr>
        <w:numPr>
          <w:ilvl w:val="2"/>
          <w:numId w:val="1"/>
        </w:numPr>
        <w:ind w:right="-141" w:firstLine="142"/>
      </w:pPr>
      <w:r>
        <w:t>ежеквартально предоставляет в Национальный центр «</w:t>
      </w:r>
      <w:proofErr w:type="spellStart"/>
      <w:r>
        <w:t>Абилимпикс</w:t>
      </w:r>
      <w:proofErr w:type="spellEnd"/>
      <w:r>
        <w:t>» информацию о трудоустройстве участников региональных чемпионатов  «</w:t>
      </w:r>
      <w:proofErr w:type="spellStart"/>
      <w:r>
        <w:t>Абилимпикс</w:t>
      </w:r>
      <w:proofErr w:type="spellEnd"/>
      <w:r>
        <w:t xml:space="preserve">» (по итогам I квартала - не позднее 1 апреля; по итогам II квартала - не позднее 1 июля; по итогам III квартала - не позднее 1 октября; по итогам IV квартала - не позднее 1 января); </w:t>
      </w:r>
    </w:p>
    <w:p w:rsidR="00E41BC1" w:rsidRDefault="00D8244E" w:rsidP="007F0093">
      <w:pPr>
        <w:numPr>
          <w:ilvl w:val="2"/>
          <w:numId w:val="1"/>
        </w:numPr>
        <w:ind w:right="-141" w:firstLine="142"/>
      </w:pPr>
      <w:r>
        <w:t>не позднее, чем за 1 месяц до начала проведения Национального чемпионата, подает на портале abilypmpicspro.ru заявку на участие в Национальном чемпионате «</w:t>
      </w:r>
      <w:proofErr w:type="spellStart"/>
      <w:r>
        <w:t>Абилимпикс</w:t>
      </w:r>
      <w:proofErr w:type="spellEnd"/>
      <w:r>
        <w:t>» делегации субъекта Российской Федерации (далее – Делегация субъекта) с указанием поименного списка участников, экспертов, лидера(</w:t>
      </w:r>
      <w:proofErr w:type="spellStart"/>
      <w:r>
        <w:t>ов</w:t>
      </w:r>
      <w:proofErr w:type="spellEnd"/>
      <w:r>
        <w:t xml:space="preserve">) команды, наблюдателей-консультантов, сопровождающих лиц, в том числе переводчиков русского жестового языка (далее - переводчик РЖЯ), волонтеров,.  </w:t>
      </w:r>
    </w:p>
    <w:p w:rsidR="00E41BC1" w:rsidRDefault="00D8244E" w:rsidP="007F0093">
      <w:pPr>
        <w:numPr>
          <w:ilvl w:val="1"/>
          <w:numId w:val="1"/>
        </w:numPr>
        <w:ind w:left="0" w:right="-141" w:firstLine="0"/>
      </w:pPr>
      <w:proofErr w:type="gramStart"/>
      <w:r>
        <w:t>Заявки на участие в региональном чемпионате «</w:t>
      </w:r>
      <w:proofErr w:type="spellStart"/>
      <w:r>
        <w:t>Абилимпикс</w:t>
      </w:r>
      <w:proofErr w:type="spellEnd"/>
      <w:r>
        <w:t xml:space="preserve">» принимает Региональный центр посредством регистрации  участников соревнований, экспертов, сопровождающих лиц, в том числе переводчиков РЖЯ), партнеров на портале abilypmpicspro.ru в соответствии с формой.  </w:t>
      </w:r>
      <w:proofErr w:type="gramEnd"/>
    </w:p>
    <w:p w:rsidR="00E41BC1" w:rsidRDefault="00D8244E" w:rsidP="007F0093">
      <w:pPr>
        <w:numPr>
          <w:ilvl w:val="1"/>
          <w:numId w:val="1"/>
        </w:numPr>
        <w:ind w:left="0" w:right="-141" w:firstLine="0"/>
      </w:pPr>
      <w:r>
        <w:lastRenderedPageBreak/>
        <w:t xml:space="preserve">Участники  при регистрации на портале в обязательном порядке к заявке прилагают электронные копии документов, подтверждающие статус инвалида и или лица с ограниченными возможностями здоровья. </w:t>
      </w:r>
    </w:p>
    <w:p w:rsidR="00E41BC1" w:rsidRDefault="00D8244E" w:rsidP="007F0093">
      <w:pPr>
        <w:numPr>
          <w:ilvl w:val="1"/>
          <w:numId w:val="1"/>
        </w:numPr>
        <w:ind w:left="0" w:right="-141" w:firstLine="0"/>
      </w:pPr>
      <w:r>
        <w:t>В случае неполноты представленных данных в заявке, их недостоверности или несоответствия претендента требованиям, предъявляемым к участникам конкурса «</w:t>
      </w:r>
      <w:proofErr w:type="spellStart"/>
      <w:r>
        <w:t>Абилимпикс</w:t>
      </w:r>
      <w:proofErr w:type="spellEnd"/>
      <w:r>
        <w:t>», региональный центр вправе отказать претенденту в участии в региональном чемпионате «</w:t>
      </w:r>
      <w:proofErr w:type="spellStart"/>
      <w:r>
        <w:t>Абилимпикс</w:t>
      </w:r>
      <w:proofErr w:type="spellEnd"/>
      <w:r>
        <w:t xml:space="preserve">», уведомив его об этом. </w:t>
      </w:r>
    </w:p>
    <w:p w:rsidR="00E41BC1" w:rsidRDefault="00D8244E" w:rsidP="007F0093">
      <w:pPr>
        <w:numPr>
          <w:ilvl w:val="1"/>
          <w:numId w:val="1"/>
        </w:numPr>
        <w:ind w:left="0" w:right="-141" w:firstLine="0"/>
      </w:pPr>
      <w:r>
        <w:t>К участию в региональном чемпионате «</w:t>
      </w:r>
      <w:proofErr w:type="spellStart"/>
      <w:r>
        <w:t>Абилимпикс</w:t>
      </w:r>
      <w:proofErr w:type="spellEnd"/>
      <w:r>
        <w:t xml:space="preserve">» допускаются участники, заявки которых подтверждены региональным центром.  </w:t>
      </w:r>
    </w:p>
    <w:p w:rsidR="00E41BC1" w:rsidRDefault="00D8244E" w:rsidP="007F0093">
      <w:pPr>
        <w:numPr>
          <w:ilvl w:val="1"/>
          <w:numId w:val="1"/>
        </w:numPr>
        <w:ind w:left="0" w:right="-141" w:firstLine="0"/>
      </w:pPr>
      <w:r>
        <w:t>Региональный чемпионат «</w:t>
      </w:r>
      <w:proofErr w:type="spellStart"/>
      <w:r>
        <w:t>Абилимпикс</w:t>
      </w:r>
      <w:proofErr w:type="spellEnd"/>
      <w:r>
        <w:t xml:space="preserve">» считается состоявшимся, если соревнования были организованы и проведены не менее чем по 10 компетенциям с участием не менее 5 участников по каждой компетенции, вне зависимости от количества категорий участников (школьники, студенты, специалисты). </w:t>
      </w:r>
    </w:p>
    <w:p w:rsidR="00E41BC1" w:rsidRDefault="00D8244E" w:rsidP="007F0093">
      <w:pPr>
        <w:ind w:left="-15" w:right="-141" w:firstLine="0"/>
      </w:pPr>
      <w:r>
        <w:t xml:space="preserve">Не менее 5 соревновательных компетенций регионального чемпионата должно соответствовать компетенциям Национального чемпионата.  </w:t>
      </w:r>
    </w:p>
    <w:p w:rsidR="00E41BC1" w:rsidRDefault="00D8244E" w:rsidP="007F0093">
      <w:pPr>
        <w:numPr>
          <w:ilvl w:val="1"/>
          <w:numId w:val="1"/>
        </w:numPr>
        <w:ind w:left="0" w:right="-141" w:firstLine="0"/>
      </w:pPr>
      <w:r>
        <w:t>Во время проведения регионального чемпионата должны быть соблюдены:</w:t>
      </w:r>
      <w:r>
        <w:rPr>
          <w:rFonts w:ascii="Cambria" w:eastAsia="Cambria" w:hAnsi="Cambria" w:cs="Cambria"/>
          <w:sz w:val="27"/>
        </w:rPr>
        <w:t xml:space="preserve"> </w:t>
      </w:r>
    </w:p>
    <w:p w:rsidR="00E41BC1" w:rsidRDefault="00D95E55" w:rsidP="007F0093">
      <w:pPr>
        <w:spacing w:after="35" w:line="259" w:lineRule="auto"/>
        <w:ind w:left="0" w:right="-141" w:firstLine="0"/>
      </w:pPr>
      <w:r>
        <w:t>-</w:t>
      </w:r>
      <w:r w:rsidR="00D8244E">
        <w:t xml:space="preserve">меры </w:t>
      </w:r>
      <w:r w:rsidR="00D8244E">
        <w:tab/>
        <w:t xml:space="preserve">по </w:t>
      </w:r>
      <w:r w:rsidR="00D8244E">
        <w:tab/>
        <w:t xml:space="preserve">технике </w:t>
      </w:r>
      <w:r w:rsidR="00D8244E">
        <w:tab/>
        <w:t xml:space="preserve">безопасности </w:t>
      </w:r>
      <w:r w:rsidR="00D8244E">
        <w:tab/>
        <w:t xml:space="preserve"> </w:t>
      </w:r>
      <w:r w:rsidR="00D8244E">
        <w:tab/>
        <w:t xml:space="preserve">и </w:t>
      </w:r>
      <w:r w:rsidR="00FD7ECF">
        <w:t xml:space="preserve"> </w:t>
      </w:r>
      <w:r>
        <w:t>а</w:t>
      </w:r>
      <w:r w:rsidR="00D8244E">
        <w:t>нтитеррористическим мероприятиям среди  участников, экспертов, волонтеров и иных лиц;</w:t>
      </w:r>
      <w:r w:rsidR="00D8244E" w:rsidRPr="00FD7ECF">
        <w:rPr>
          <w:rFonts w:ascii="Cambria" w:eastAsia="Cambria" w:hAnsi="Cambria" w:cs="Cambria"/>
          <w:sz w:val="27"/>
        </w:rPr>
        <w:t xml:space="preserve"> </w:t>
      </w:r>
    </w:p>
    <w:p w:rsidR="00E41BC1" w:rsidRDefault="00D8244E" w:rsidP="007F0093">
      <w:pPr>
        <w:numPr>
          <w:ilvl w:val="2"/>
          <w:numId w:val="1"/>
        </w:numPr>
        <w:ind w:right="-141" w:firstLine="0"/>
      </w:pPr>
      <w:r>
        <w:rPr>
          <w:rFonts w:ascii="Cambria" w:eastAsia="Cambria" w:hAnsi="Cambria" w:cs="Cambria"/>
          <w:sz w:val="27"/>
        </w:rPr>
        <w:t xml:space="preserve">меры </w:t>
      </w:r>
      <w:r>
        <w:t>безопасности проведения мероприятий: дежурство полиции, медицинского персонала, пожарной службы, иных служб.</w:t>
      </w:r>
      <w:r>
        <w:rPr>
          <w:rFonts w:ascii="Cambria" w:eastAsia="Cambria" w:hAnsi="Cambria" w:cs="Cambria"/>
          <w:sz w:val="27"/>
        </w:rPr>
        <w:t xml:space="preserve"> </w:t>
      </w:r>
    </w:p>
    <w:p w:rsidR="00E41BC1" w:rsidRDefault="00D8244E" w:rsidP="00FD7ECF">
      <w:pPr>
        <w:spacing w:after="156" w:line="259" w:lineRule="auto"/>
        <w:ind w:left="0" w:firstLine="142"/>
        <w:jc w:val="left"/>
      </w:pPr>
      <w:r>
        <w:rPr>
          <w:sz w:val="20"/>
        </w:rPr>
        <w:t xml:space="preserve"> </w:t>
      </w:r>
    </w:p>
    <w:p w:rsidR="00E41BC1" w:rsidRDefault="00D8244E">
      <w:pPr>
        <w:spacing w:after="75" w:line="259" w:lineRule="auto"/>
        <w:ind w:left="0" w:firstLine="0"/>
        <w:jc w:val="left"/>
      </w:pPr>
      <w:r>
        <w:t xml:space="preserve"> </w:t>
      </w:r>
    </w:p>
    <w:p w:rsidR="00E41BC1" w:rsidRDefault="00D95E55">
      <w:pPr>
        <w:spacing w:after="15" w:line="271" w:lineRule="auto"/>
        <w:ind w:left="1349" w:right="765" w:hanging="10"/>
        <w:jc w:val="left"/>
      </w:pPr>
      <w:r>
        <w:rPr>
          <w:b/>
        </w:rPr>
        <w:t>3</w:t>
      </w:r>
      <w:r w:rsidR="00D8244E">
        <w:rPr>
          <w:b/>
        </w:rPr>
        <w:t xml:space="preserve">. Участники соревновательной программы конкурсов </w:t>
      </w:r>
    </w:p>
    <w:p w:rsidR="00E41BC1" w:rsidRDefault="00D8244E">
      <w:pPr>
        <w:pStyle w:val="1"/>
        <w:ind w:left="369" w:right="0"/>
      </w:pPr>
      <w:r>
        <w:t>«</w:t>
      </w:r>
      <w:proofErr w:type="spellStart"/>
      <w:r>
        <w:t>Абилимпикс</w:t>
      </w:r>
      <w:proofErr w:type="spellEnd"/>
      <w:r>
        <w:t xml:space="preserve">». Права и обязанности </w:t>
      </w:r>
    </w:p>
    <w:p w:rsidR="00E41BC1" w:rsidRDefault="00D95E55">
      <w:pPr>
        <w:ind w:left="-15"/>
      </w:pPr>
      <w:r>
        <w:t>3</w:t>
      </w:r>
      <w:r w:rsidR="00D8244E">
        <w:t>.1. К участию в конкурсах «</w:t>
      </w:r>
      <w:proofErr w:type="spellStart"/>
      <w:r w:rsidR="00D8244E">
        <w:t>Абилимпикс</w:t>
      </w:r>
      <w:proofErr w:type="spellEnd"/>
      <w:r w:rsidR="00D8244E">
        <w:t xml:space="preserve">» допускаются граждане Российской Федерации с инвалидностью и/или ограниченными возможностями здоровья в возрасте от 14 лет до 65 лет.  </w:t>
      </w:r>
    </w:p>
    <w:p w:rsidR="00E41BC1" w:rsidRDefault="00D95E55" w:rsidP="00D95E55">
      <w:pPr>
        <w:ind w:left="-15" w:firstLine="15"/>
      </w:pPr>
      <w:r>
        <w:t>3</w:t>
      </w:r>
      <w:r w:rsidR="00D8244E">
        <w:t>.2. Для участия в конкурсах «</w:t>
      </w:r>
      <w:proofErr w:type="spellStart"/>
      <w:r w:rsidR="00D8244E">
        <w:t>Абилимпикс</w:t>
      </w:r>
      <w:proofErr w:type="spellEnd"/>
      <w:r w:rsidR="00D8244E">
        <w:t>» участники в день начала конкурса «</w:t>
      </w:r>
      <w:proofErr w:type="spellStart"/>
      <w:r w:rsidR="00D8244E">
        <w:t>Абилимпикс</w:t>
      </w:r>
      <w:proofErr w:type="spellEnd"/>
      <w:r w:rsidR="00D8244E">
        <w:t xml:space="preserve">» предоставляют организаторам:  </w:t>
      </w:r>
      <w:r w:rsidR="00F85A59">
        <w:t>д</w:t>
      </w:r>
      <w:r w:rsidR="00D8244E">
        <w:t xml:space="preserve">окумент, удостоверяющий личность участника соревнований (копия паспорта); </w:t>
      </w:r>
    </w:p>
    <w:p w:rsidR="00E41BC1" w:rsidRDefault="00D8244E" w:rsidP="00D95E55">
      <w:pPr>
        <w:numPr>
          <w:ilvl w:val="0"/>
          <w:numId w:val="4"/>
        </w:numPr>
        <w:ind w:firstLine="15"/>
      </w:pPr>
      <w:r>
        <w:t xml:space="preserve">документы, подтверждающие статус инвалида (ребенка-инвалида) или лица с ограниченными возможностями здоровья (справки об инвалидности или ОВЗ, ИПР/ИПРА и/или ПМПК, справка из образовательной организации об обучении по адаптированной образовательной программе). </w:t>
      </w:r>
    </w:p>
    <w:p w:rsidR="007F0093" w:rsidRDefault="00D95E55" w:rsidP="007F0093">
      <w:pPr>
        <w:ind w:left="0" w:firstLine="0"/>
      </w:pPr>
      <w:r>
        <w:lastRenderedPageBreak/>
        <w:t>3.3.</w:t>
      </w:r>
      <w:r w:rsidR="00F85A59">
        <w:t xml:space="preserve"> </w:t>
      </w:r>
      <w:r w:rsidR="00D8244E">
        <w:t>Рекомендуется оформить страховку жизни и здоровья участников соревнований на период проведения конкурсов «</w:t>
      </w:r>
      <w:proofErr w:type="spellStart"/>
      <w:r w:rsidR="00D8244E">
        <w:t>Абилимпикс</w:t>
      </w:r>
      <w:proofErr w:type="spellEnd"/>
      <w:r w:rsidR="00D8244E">
        <w:t xml:space="preserve">». </w:t>
      </w:r>
    </w:p>
    <w:p w:rsidR="00E41BC1" w:rsidRDefault="00D95E55" w:rsidP="007F0093">
      <w:pPr>
        <w:ind w:left="0" w:firstLine="0"/>
      </w:pPr>
      <w:r>
        <w:t>3.4.</w:t>
      </w:r>
      <w:r w:rsidR="00F85A59">
        <w:t xml:space="preserve"> </w:t>
      </w:r>
      <w:r w:rsidR="00D8244E">
        <w:t>Победители региональных конкурсов «</w:t>
      </w:r>
      <w:proofErr w:type="spellStart"/>
      <w:r w:rsidR="00D8244E">
        <w:t>Абилимпикс</w:t>
      </w:r>
      <w:proofErr w:type="spellEnd"/>
      <w:r w:rsidR="00D8244E">
        <w:t>» принимают участие в Национальном чемпионате «</w:t>
      </w:r>
      <w:proofErr w:type="spellStart"/>
      <w:r w:rsidR="00D8244E">
        <w:t>Абилимпикс</w:t>
      </w:r>
      <w:proofErr w:type="spellEnd"/>
      <w:r w:rsidR="00D8244E">
        <w:t>» в той же категории, в которой победили на региональном конкурсе «</w:t>
      </w:r>
      <w:proofErr w:type="spellStart"/>
      <w:r w:rsidR="00D8244E">
        <w:t>Абилимпикс</w:t>
      </w:r>
      <w:proofErr w:type="spellEnd"/>
      <w:r w:rsidR="00D8244E">
        <w:t>».</w:t>
      </w:r>
      <w:r w:rsidR="00D8244E">
        <w:rPr>
          <w:sz w:val="32"/>
        </w:rPr>
        <w:t xml:space="preserve"> </w:t>
      </w:r>
    </w:p>
    <w:p w:rsidR="00E41BC1" w:rsidRDefault="00D95E55" w:rsidP="00D95E55">
      <w:pPr>
        <w:ind w:left="0" w:firstLine="0"/>
      </w:pPr>
      <w:r>
        <w:t>3.5.</w:t>
      </w:r>
      <w:r w:rsidR="00F85A59">
        <w:t xml:space="preserve"> </w:t>
      </w:r>
      <w:r w:rsidR="00D8244E">
        <w:t>Рабочие места участников распределяются по жребию. Жеребьевку проводят эксперты, как правило, в день официального открытия конкурсов «</w:t>
      </w:r>
      <w:proofErr w:type="spellStart"/>
      <w:r w:rsidR="00D8244E">
        <w:t>Абилимпикс</w:t>
      </w:r>
      <w:proofErr w:type="spellEnd"/>
      <w:r w:rsidR="00D8244E">
        <w:t xml:space="preserve">». По результатам жеребьевки оформляется Протокол с подписями участников и экспертов.  </w:t>
      </w:r>
    </w:p>
    <w:p w:rsidR="00D95E55" w:rsidRDefault="00D8244E" w:rsidP="00D95E55">
      <w:pPr>
        <w:ind w:left="-15" w:firstLine="15"/>
      </w:pPr>
      <w:r>
        <w:t>При большом количестве участников (более 10) жеребьевка может проводиться заранее при участии главного эксперта и/или экспертов по компетенции и представителей регионального центра «</w:t>
      </w:r>
      <w:proofErr w:type="spellStart"/>
      <w:r>
        <w:t>Абилимпикс</w:t>
      </w:r>
      <w:proofErr w:type="spellEnd"/>
      <w:r>
        <w:t xml:space="preserve">» при проведении регионального чемпионата. </w:t>
      </w:r>
    </w:p>
    <w:p w:rsidR="00E41BC1" w:rsidRDefault="00D8244E" w:rsidP="00D95E55">
      <w:pPr>
        <w:ind w:left="-15" w:firstLine="15"/>
      </w:pPr>
      <w:r>
        <w:rPr>
          <w:sz w:val="32"/>
        </w:rPr>
        <w:t>У</w:t>
      </w:r>
      <w:r>
        <w:t xml:space="preserve">частники имеют право: </w:t>
      </w:r>
      <w:r>
        <w:rPr>
          <w:sz w:val="32"/>
        </w:rPr>
        <w:t xml:space="preserve"> </w:t>
      </w:r>
    </w:p>
    <w:p w:rsidR="00E41BC1" w:rsidRDefault="00D95E55" w:rsidP="00D95E55">
      <w:pPr>
        <w:ind w:left="-15" w:firstLine="0"/>
      </w:pPr>
      <w:r>
        <w:t>3.6</w:t>
      </w:r>
      <w:r w:rsidR="00D8244E">
        <w:t>.</w:t>
      </w:r>
      <w:r w:rsidR="00F85A59">
        <w:t>1.</w:t>
      </w:r>
      <w:r w:rsidR="00D8244E">
        <w:t xml:space="preserve"> Ознакомиться со следующими документами до начала конкурса «</w:t>
      </w:r>
      <w:proofErr w:type="spellStart"/>
      <w:r w:rsidR="00D8244E">
        <w:t>Абилимпикс</w:t>
      </w:r>
      <w:proofErr w:type="spellEnd"/>
      <w:r w:rsidR="00D8244E">
        <w:t xml:space="preserve">»: </w:t>
      </w:r>
    </w:p>
    <w:p w:rsidR="00E41BC1" w:rsidRDefault="00D95E55" w:rsidP="007F0093">
      <w:pPr>
        <w:numPr>
          <w:ilvl w:val="0"/>
          <w:numId w:val="4"/>
        </w:numPr>
        <w:spacing w:after="0" w:line="259" w:lineRule="auto"/>
        <w:ind w:left="0" w:firstLine="0"/>
      </w:pPr>
      <w:r>
        <w:t>Регламентом</w:t>
      </w:r>
      <w:r w:rsidR="00D8244E">
        <w:t xml:space="preserve"> об организации и проведении конкурсов «</w:t>
      </w:r>
      <w:proofErr w:type="spellStart"/>
      <w:r w:rsidR="00D8244E">
        <w:t>Абилимпикс</w:t>
      </w:r>
      <w:proofErr w:type="spellEnd"/>
      <w:r w:rsidR="00D8244E">
        <w:t xml:space="preserve">»; </w:t>
      </w:r>
    </w:p>
    <w:p w:rsidR="00E41BC1" w:rsidRDefault="00D8244E" w:rsidP="007F0093">
      <w:pPr>
        <w:numPr>
          <w:ilvl w:val="0"/>
          <w:numId w:val="4"/>
        </w:numPr>
        <w:ind w:left="0" w:firstLine="0"/>
      </w:pPr>
      <w:r>
        <w:t xml:space="preserve">Инструкцией по охране труда и технике безопасности на площадке; </w:t>
      </w:r>
    </w:p>
    <w:p w:rsidR="00E41BC1" w:rsidRDefault="00D8244E" w:rsidP="007F0093">
      <w:pPr>
        <w:numPr>
          <w:ilvl w:val="0"/>
          <w:numId w:val="4"/>
        </w:numPr>
        <w:ind w:left="0" w:firstLine="0"/>
      </w:pPr>
      <w:r>
        <w:t xml:space="preserve">Инструкцией по работе на оборудовании; </w:t>
      </w:r>
    </w:p>
    <w:p w:rsidR="00D95E55" w:rsidRDefault="00D8244E" w:rsidP="007F0093">
      <w:pPr>
        <w:ind w:left="0" w:firstLine="0"/>
      </w:pPr>
      <w:r>
        <w:t xml:space="preserve">Конкурсными заданиями. </w:t>
      </w:r>
    </w:p>
    <w:p w:rsidR="00E41BC1" w:rsidRDefault="00D95E55" w:rsidP="00D95E55">
      <w:pPr>
        <w:ind w:left="0" w:firstLine="0"/>
      </w:pPr>
      <w:r>
        <w:t>3.</w:t>
      </w:r>
      <w:r w:rsidR="00F85A59">
        <w:t>6</w:t>
      </w:r>
      <w:r w:rsidR="00D8244E">
        <w:t>.</w:t>
      </w:r>
      <w:r w:rsidR="00F85A59">
        <w:t>2.</w:t>
      </w:r>
      <w:r w:rsidR="00D8244E">
        <w:t xml:space="preserve"> В ходе конкурсов «</w:t>
      </w:r>
      <w:proofErr w:type="spellStart"/>
      <w:r w:rsidR="00D8244E">
        <w:t>Абилимпикс</w:t>
      </w:r>
      <w:proofErr w:type="spellEnd"/>
      <w:r w:rsidR="00D8244E">
        <w:t xml:space="preserve">»  получить информацию: </w:t>
      </w:r>
    </w:p>
    <w:p w:rsidR="00E41BC1" w:rsidRDefault="00D8244E">
      <w:pPr>
        <w:numPr>
          <w:ilvl w:val="0"/>
          <w:numId w:val="4"/>
        </w:numPr>
      </w:pPr>
      <w:r>
        <w:t xml:space="preserve">о конкурсном задании и его оценке на русском языке; </w:t>
      </w:r>
    </w:p>
    <w:p w:rsidR="00E41BC1" w:rsidRDefault="00D8244E">
      <w:pPr>
        <w:numPr>
          <w:ilvl w:val="0"/>
          <w:numId w:val="4"/>
        </w:numPr>
      </w:pPr>
      <w:r>
        <w:t xml:space="preserve">о критериях начисления баллов; </w:t>
      </w:r>
    </w:p>
    <w:p w:rsidR="00E41BC1" w:rsidRDefault="00D8244E">
      <w:pPr>
        <w:numPr>
          <w:ilvl w:val="0"/>
          <w:numId w:val="4"/>
        </w:numPr>
      </w:pPr>
      <w:r>
        <w:t xml:space="preserve">о вспомогательных материалах и приспособлениях, разрешенных и запрещенных к использованию (шаблоны, чертежи/распечатки, лекала, </w:t>
      </w:r>
    </w:p>
    <w:p w:rsidR="00E41BC1" w:rsidRDefault="00D8244E">
      <w:pPr>
        <w:ind w:left="360" w:firstLine="0"/>
      </w:pPr>
      <w:r>
        <w:t xml:space="preserve">эталоны и т.п.); </w:t>
      </w:r>
    </w:p>
    <w:p w:rsidR="00E41BC1" w:rsidRDefault="00D8244E">
      <w:pPr>
        <w:numPr>
          <w:ilvl w:val="0"/>
          <w:numId w:val="4"/>
        </w:numPr>
      </w:pPr>
      <w:r>
        <w:t xml:space="preserve">по правилам охране труда и технике безопасности, включая меры, применяемые в случае их несоблюдения; </w:t>
      </w:r>
    </w:p>
    <w:p w:rsidR="00E41BC1" w:rsidRDefault="00D8244E">
      <w:pPr>
        <w:numPr>
          <w:ilvl w:val="0"/>
          <w:numId w:val="4"/>
        </w:numPr>
      </w:pPr>
      <w:r>
        <w:t>о программе конкурсов «</w:t>
      </w:r>
      <w:proofErr w:type="spellStart"/>
      <w:r>
        <w:t>Абилимпикс</w:t>
      </w:r>
      <w:proofErr w:type="spellEnd"/>
      <w:r>
        <w:t>», включая расписание соревнований с обозначением обеденных перерывов и времени завершения конкурсных заданий/модулей,</w:t>
      </w:r>
      <w:r w:rsidR="00D95E55">
        <w:t xml:space="preserve"> </w:t>
      </w:r>
      <w:r>
        <w:t xml:space="preserve">о проведении деловой, профориентационной, культурной и выставочной программы; </w:t>
      </w:r>
    </w:p>
    <w:p w:rsidR="00E41BC1" w:rsidRDefault="00D8244E">
      <w:pPr>
        <w:numPr>
          <w:ilvl w:val="0"/>
          <w:numId w:val="4"/>
        </w:numPr>
      </w:pPr>
      <w:r>
        <w:t xml:space="preserve">об ограничениях времени входа и выхода с рабочего места, а также условий, при которых такой выход и вход разрешается; </w:t>
      </w:r>
    </w:p>
    <w:p w:rsidR="00E41BC1" w:rsidRDefault="00D8244E">
      <w:pPr>
        <w:numPr>
          <w:ilvl w:val="0"/>
          <w:numId w:val="4"/>
        </w:numPr>
      </w:pPr>
      <w:r>
        <w:t xml:space="preserve">о времени и способе проверки оборудования; </w:t>
      </w:r>
    </w:p>
    <w:p w:rsidR="00E41BC1" w:rsidRDefault="00D8244E">
      <w:pPr>
        <w:numPr>
          <w:ilvl w:val="0"/>
          <w:numId w:val="4"/>
        </w:numPr>
      </w:pPr>
      <w:r>
        <w:t xml:space="preserve">о характере и диапазоне санкций, которые могут последовать в случае нарушения данного </w:t>
      </w:r>
      <w:r w:rsidR="00D95E55">
        <w:t>Регламента</w:t>
      </w:r>
      <w:r>
        <w:t xml:space="preserve">; </w:t>
      </w:r>
    </w:p>
    <w:p w:rsidR="00E41BC1" w:rsidRDefault="00D8244E">
      <w:pPr>
        <w:numPr>
          <w:ilvl w:val="0"/>
          <w:numId w:val="4"/>
        </w:numPr>
      </w:pPr>
      <w:r>
        <w:lastRenderedPageBreak/>
        <w:t xml:space="preserve">об ответственности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 </w:t>
      </w:r>
    </w:p>
    <w:p w:rsidR="00E41BC1" w:rsidRDefault="00D8244E" w:rsidP="00F85A59">
      <w:pPr>
        <w:pStyle w:val="a3"/>
        <w:numPr>
          <w:ilvl w:val="2"/>
          <w:numId w:val="17"/>
        </w:numPr>
        <w:ind w:left="142" w:hanging="142"/>
      </w:pPr>
      <w:r>
        <w:t xml:space="preserve">Присутствовать во время  инспекции на предмет обнаружения запрещенных материалов, инструментов или оборудования в соответствии с конкурсным заданием. </w:t>
      </w:r>
      <w:r w:rsidRPr="00F85A59">
        <w:rPr>
          <w:sz w:val="24"/>
        </w:rPr>
        <w:t xml:space="preserve">  </w:t>
      </w:r>
    </w:p>
    <w:p w:rsidR="00E41BC1" w:rsidRDefault="00D8244E" w:rsidP="00F85A59">
      <w:pPr>
        <w:pStyle w:val="a3"/>
        <w:numPr>
          <w:ilvl w:val="2"/>
          <w:numId w:val="17"/>
        </w:numPr>
        <w:ind w:left="0" w:firstLine="0"/>
      </w:pPr>
      <w:r>
        <w:t xml:space="preserve">Задавать уточняющие вопросы. По окончании ознакомительного периода, участники подтверждают свое ознакомление со всеми материалами и процессами, подписав соответствующий протокол ознакомления. </w:t>
      </w:r>
    </w:p>
    <w:p w:rsidR="00E41BC1" w:rsidRDefault="00F85A59" w:rsidP="00F85A59">
      <w:pPr>
        <w:ind w:left="0" w:firstLine="0"/>
      </w:pPr>
      <w:r>
        <w:t>3.6.5.</w:t>
      </w:r>
      <w:r w:rsidR="007F0093">
        <w:t xml:space="preserve"> </w:t>
      </w:r>
      <w:r w:rsidR="00D8244E">
        <w:t>Получить инструкции для участников конкурсов «</w:t>
      </w:r>
      <w:proofErr w:type="spellStart"/>
      <w:r w:rsidR="00D8244E">
        <w:t>Абилимпикс</w:t>
      </w:r>
      <w:proofErr w:type="spellEnd"/>
      <w:r w:rsidR="00D8244E">
        <w:t xml:space="preserve">», адаптированные с учетом возможностей, нозологий  и ментальных особенностей участников. </w:t>
      </w:r>
    </w:p>
    <w:p w:rsidR="00E41BC1" w:rsidRDefault="00F85A59" w:rsidP="00F85A59">
      <w:pPr>
        <w:spacing w:after="47"/>
        <w:ind w:left="0" w:firstLine="0"/>
      </w:pPr>
      <w:r>
        <w:t xml:space="preserve">3.6.6. </w:t>
      </w:r>
      <w:r w:rsidR="00D8244E">
        <w:t xml:space="preserve">Во избежание ошибок сравнить свои измерительные инструменты с инструментами экспертов. В случае отсутствия предметов (материалов и/или оборудования), указанных в конкурсном задании, необходимо об этом сообщить Главному эксперту. </w:t>
      </w:r>
    </w:p>
    <w:p w:rsidR="00E41BC1" w:rsidRDefault="00F85A59" w:rsidP="00D95E55">
      <w:pPr>
        <w:ind w:left="0" w:firstLine="0"/>
      </w:pPr>
      <w:r w:rsidRPr="007F0093">
        <w:rPr>
          <w:szCs w:val="28"/>
        </w:rPr>
        <w:t>3.6.8.</w:t>
      </w:r>
      <w:r>
        <w:rPr>
          <w:sz w:val="32"/>
        </w:rPr>
        <w:t xml:space="preserve"> </w:t>
      </w:r>
      <w:r w:rsidR="00D8244E">
        <w:rPr>
          <w:sz w:val="32"/>
        </w:rPr>
        <w:t>П</w:t>
      </w:r>
      <w:r w:rsidR="00D8244E">
        <w:t xml:space="preserve">опросить предоставить ему материал на замену в случае утраты, брака или порчи изначально предоставленного ему материала. Однако любая подобная замена наказывается вычетом баллов (за исключением случаев предоставления некачественного материала). Эксперты коллегиально определяет количество баллов, извещая об этом участников. </w:t>
      </w:r>
    </w:p>
    <w:p w:rsidR="00E41BC1" w:rsidRDefault="00F85A59" w:rsidP="007F0093">
      <w:pPr>
        <w:ind w:left="0" w:firstLine="0"/>
      </w:pPr>
      <w:r>
        <w:t>3.7</w:t>
      </w:r>
      <w:r w:rsidR="00D8244E">
        <w:t xml:space="preserve">. Участникам запрещено: </w:t>
      </w:r>
    </w:p>
    <w:p w:rsidR="00E41BC1" w:rsidRDefault="00D8244E" w:rsidP="007F0093">
      <w:pPr>
        <w:numPr>
          <w:ilvl w:val="0"/>
          <w:numId w:val="4"/>
        </w:numPr>
        <w:ind w:left="0" w:firstLine="0"/>
      </w:pPr>
      <w:r>
        <w:t xml:space="preserve">общаться  с сопровождающими их лицами на площадках во время проведения конкурса; </w:t>
      </w:r>
    </w:p>
    <w:p w:rsidR="00E41BC1" w:rsidRDefault="00D8244E" w:rsidP="007F0093">
      <w:pPr>
        <w:numPr>
          <w:ilvl w:val="0"/>
          <w:numId w:val="4"/>
        </w:numPr>
        <w:ind w:left="0" w:firstLine="0"/>
      </w:pPr>
      <w:r>
        <w:t>в ходе проведения конкурса «</w:t>
      </w:r>
      <w:proofErr w:type="spellStart"/>
      <w:r>
        <w:t>Абилимпикс</w:t>
      </w:r>
      <w:proofErr w:type="spellEnd"/>
      <w:r>
        <w:t xml:space="preserve">» контактировать с другими Участниками или гостями без разрешения Главного эксперта;  </w:t>
      </w:r>
    </w:p>
    <w:p w:rsidR="00E41BC1" w:rsidRDefault="00D8244E" w:rsidP="007F0093">
      <w:pPr>
        <w:ind w:left="0" w:firstLine="0"/>
      </w:pPr>
      <w:r>
        <w:t xml:space="preserve">использовать запрещенные или не согласованные инструменты, эталоны и другие предметы, которые могут дать преимущество перед остальными участниками;  </w:t>
      </w:r>
    </w:p>
    <w:p w:rsidR="00E41BC1" w:rsidRDefault="00D8244E" w:rsidP="007F0093">
      <w:pPr>
        <w:numPr>
          <w:ilvl w:val="0"/>
          <w:numId w:val="4"/>
        </w:numPr>
        <w:ind w:left="0" w:firstLine="0"/>
      </w:pPr>
      <w:r>
        <w:t xml:space="preserve">использовать любое оборудование для записи или обмена информацией с гостями, находящимися за пределами соревновательной площадки (ручки, бумага, мобильные телефоны, электронные устройства).  </w:t>
      </w:r>
    </w:p>
    <w:p w:rsidR="00E41BC1" w:rsidRDefault="00D8244E">
      <w:pPr>
        <w:ind w:left="-15"/>
      </w:pPr>
      <w:r>
        <w:t xml:space="preserve">В случае установления вышеизложенных фактов во время соревновательной части по решению экспертного сообщества конкретной компетенции такой Участник может быть оштрафован путем снятия баллов или дисквалифицирован, о чем оформляется Протокол.  </w:t>
      </w:r>
    </w:p>
    <w:p w:rsidR="00E41BC1" w:rsidRDefault="00F85A59" w:rsidP="007F0093">
      <w:pPr>
        <w:ind w:left="0" w:firstLine="0"/>
      </w:pPr>
      <w:r>
        <w:t>3</w:t>
      </w:r>
      <w:r w:rsidR="00D8244E">
        <w:t xml:space="preserve">.8. Обязанности участников:  </w:t>
      </w:r>
    </w:p>
    <w:p w:rsidR="00E41BC1" w:rsidRDefault="00D8244E" w:rsidP="007F0093">
      <w:pPr>
        <w:numPr>
          <w:ilvl w:val="0"/>
          <w:numId w:val="4"/>
        </w:numPr>
        <w:spacing w:after="49"/>
        <w:ind w:left="0" w:firstLine="0"/>
      </w:pPr>
      <w:r>
        <w:t xml:space="preserve">соблюдать нормы, правила и инструкции по охране труда, пожарной безопасности и правила внутреннего соревновательного распорядка, </w:t>
      </w:r>
      <w:r>
        <w:lastRenderedPageBreak/>
        <w:t>правильно применять коллективные и индивидуальные средства защиты. Несоблюдение участником норм и правил техники безопасности ведет к потере баллов. Постоянное нарушение норм безопасности может привести к временному или постоянному отстранению участника от участия в конкурсе «</w:t>
      </w:r>
      <w:proofErr w:type="spellStart"/>
      <w:r>
        <w:t>Абилимпикс</w:t>
      </w:r>
      <w:proofErr w:type="spellEnd"/>
      <w:r>
        <w:t xml:space="preserve">»; </w:t>
      </w:r>
    </w:p>
    <w:p w:rsidR="00E41BC1" w:rsidRDefault="00D8244E" w:rsidP="007F0093">
      <w:pPr>
        <w:numPr>
          <w:ilvl w:val="0"/>
          <w:numId w:val="4"/>
        </w:numPr>
        <w:spacing w:after="0" w:line="259" w:lineRule="auto"/>
        <w:ind w:left="0" w:firstLine="0"/>
      </w:pPr>
      <w:r>
        <w:t xml:space="preserve">приступать и завершать работу только по </w:t>
      </w:r>
      <w:r>
        <w:rPr>
          <w:sz w:val="32"/>
        </w:rPr>
        <w:t xml:space="preserve"> </w:t>
      </w:r>
      <w:r>
        <w:t xml:space="preserve">указанию Главного </w:t>
      </w:r>
    </w:p>
    <w:p w:rsidR="00E41BC1" w:rsidRDefault="00D8244E" w:rsidP="007F0093">
      <w:pPr>
        <w:ind w:left="0" w:firstLine="0"/>
      </w:pPr>
      <w:r>
        <w:t>эксперта</w:t>
      </w:r>
      <w:r>
        <w:rPr>
          <w:sz w:val="24"/>
        </w:rPr>
        <w:t>;</w:t>
      </w:r>
      <w:r>
        <w:t xml:space="preserve"> </w:t>
      </w:r>
    </w:p>
    <w:p w:rsidR="00E41BC1" w:rsidRDefault="00D8244E" w:rsidP="007F0093">
      <w:pPr>
        <w:numPr>
          <w:ilvl w:val="0"/>
          <w:numId w:val="4"/>
        </w:numPr>
        <w:ind w:left="0" w:firstLine="0"/>
      </w:pPr>
      <w:r>
        <w:t xml:space="preserve">оставлять в чистоте и порядке рабочее место, включая материалы, инструменты и оборудование, следуя требованиям охраны труда и техники безопасности; </w:t>
      </w:r>
    </w:p>
    <w:p w:rsidR="00E41BC1" w:rsidRDefault="00D8244E" w:rsidP="007F0093">
      <w:pPr>
        <w:numPr>
          <w:ilvl w:val="0"/>
          <w:numId w:val="4"/>
        </w:numPr>
        <w:ind w:left="0" w:firstLine="0"/>
      </w:pPr>
      <w:r>
        <w:t>проявлять уважение к решениям экспертов конкурсов «</w:t>
      </w:r>
      <w:proofErr w:type="spellStart"/>
      <w:r>
        <w:t>Абилимпикс</w:t>
      </w:r>
      <w:proofErr w:type="spellEnd"/>
      <w:r>
        <w:t xml:space="preserve">» при подведении итогов и выборе победителей. </w:t>
      </w:r>
    </w:p>
    <w:p w:rsidR="00E41BC1" w:rsidRDefault="00F85A59">
      <w:pPr>
        <w:ind w:left="-15"/>
      </w:pPr>
      <w:r>
        <w:t>3</w:t>
      </w:r>
      <w:r w:rsidR="00D8244E">
        <w:t>.9. Если участник не может принимать дальнейшее участие в конкурсе из-за болезни или несчастного случая, об этом уведомляются Главный эксперт и эксперты на площадках. Главный эксперт принимает решение о компенсации потерянного времени. При отказе участника от дальнейшего участия из-за болезни или несчастного случая, он получает баллы за любую завершенную работу. Необходимо предпринять все возможные меры, чтобы способствовать возвращению Участника к участию в конкурсах «</w:t>
      </w:r>
      <w:proofErr w:type="spellStart"/>
      <w:r w:rsidR="00D8244E">
        <w:t>Абилимпикс</w:t>
      </w:r>
      <w:proofErr w:type="spellEnd"/>
      <w:r w:rsidR="00D8244E">
        <w:t>» и компенсировать потерянное время. Такие случаи регистрируются в соответствующих протоколах в соответствии с регламентом работы экспертов</w:t>
      </w:r>
      <w:r w:rsidR="00D8244E">
        <w:rPr>
          <w:i/>
        </w:rPr>
        <w:t xml:space="preserve">. </w:t>
      </w:r>
      <w:r w:rsidR="00D8244E">
        <w:t xml:space="preserve"> </w:t>
      </w:r>
    </w:p>
    <w:p w:rsidR="00E41BC1" w:rsidRDefault="00D8244E">
      <w:pPr>
        <w:spacing w:after="73" w:line="259" w:lineRule="auto"/>
        <w:ind w:left="0" w:firstLine="0"/>
        <w:jc w:val="left"/>
      </w:pPr>
      <w:r>
        <w:t xml:space="preserve"> </w:t>
      </w:r>
    </w:p>
    <w:p w:rsidR="00E41BC1" w:rsidRDefault="00D8244E" w:rsidP="007F0093">
      <w:pPr>
        <w:pStyle w:val="1"/>
        <w:ind w:left="369" w:right="361"/>
        <w:jc w:val="both"/>
      </w:pPr>
      <w:r>
        <w:t xml:space="preserve"> </w:t>
      </w:r>
      <w:r>
        <w:rPr>
          <w:sz w:val="20"/>
        </w:rPr>
        <w:t xml:space="preserve"> </w:t>
      </w:r>
    </w:p>
    <w:p w:rsidR="00E41BC1" w:rsidRDefault="00F85A59">
      <w:pPr>
        <w:pStyle w:val="1"/>
        <w:ind w:left="369" w:right="3"/>
      </w:pPr>
      <w:r>
        <w:t>4</w:t>
      </w:r>
      <w:r w:rsidR="00D8244E">
        <w:t>. Эксперты конкурсов «</w:t>
      </w:r>
      <w:proofErr w:type="spellStart"/>
      <w:r w:rsidR="00D8244E">
        <w:t>Абилимпикс</w:t>
      </w:r>
      <w:proofErr w:type="spellEnd"/>
      <w:r w:rsidR="00D8244E">
        <w:t xml:space="preserve">» </w:t>
      </w:r>
    </w:p>
    <w:p w:rsidR="00E41BC1" w:rsidRDefault="00F85A59">
      <w:pPr>
        <w:ind w:left="-15"/>
      </w:pPr>
      <w:r>
        <w:t>4</w:t>
      </w:r>
      <w:r w:rsidR="00D8244E">
        <w:t>.1. Главные эксперты  и эксперты конкурсов «</w:t>
      </w:r>
      <w:proofErr w:type="spellStart"/>
      <w:r w:rsidR="00D8244E">
        <w:t>Абилимпикс</w:t>
      </w:r>
      <w:proofErr w:type="spellEnd"/>
      <w:r w:rsidR="00D8244E">
        <w:t>» осуществляют судейство конкурсов «</w:t>
      </w:r>
      <w:proofErr w:type="spellStart"/>
      <w:r w:rsidR="00D8244E">
        <w:t>Абилимпикс</w:t>
      </w:r>
      <w:proofErr w:type="spellEnd"/>
      <w:r w:rsidR="00D8244E">
        <w:t xml:space="preserve">» на соревновательных площадках. </w:t>
      </w:r>
    </w:p>
    <w:p w:rsidR="00E41BC1" w:rsidRDefault="00F85A59">
      <w:pPr>
        <w:ind w:left="-15"/>
      </w:pPr>
      <w:r>
        <w:t>4</w:t>
      </w:r>
      <w:r w:rsidR="00D8244E">
        <w:t xml:space="preserve">.2. Все эксперты должны быть зарегистрированы на портале abilimpicspro.ru.  </w:t>
      </w:r>
    </w:p>
    <w:p w:rsidR="00E41BC1" w:rsidRDefault="00F85A59">
      <w:pPr>
        <w:ind w:left="-15"/>
      </w:pPr>
      <w:r>
        <w:t>4</w:t>
      </w:r>
      <w:r w:rsidR="00D8244E">
        <w:t>.3. Во время соревнований главный эксперт обеспечивает заполнение на портале abilimpicspro.ru в своем личном кабинете всей необходимой документации, сопровождающей конкурс «</w:t>
      </w:r>
      <w:proofErr w:type="spellStart"/>
      <w:r w:rsidR="00D8244E">
        <w:t>Абилимпикс</w:t>
      </w:r>
      <w:proofErr w:type="spellEnd"/>
      <w:r w:rsidR="00D8244E">
        <w:t xml:space="preserve">» (инструктажи, протоколы и иные документы, необходимые для проведения соревнований). </w:t>
      </w:r>
    </w:p>
    <w:p w:rsidR="00E41BC1" w:rsidRDefault="00F85A59">
      <w:pPr>
        <w:ind w:left="-15"/>
      </w:pPr>
      <w:r>
        <w:t>4</w:t>
      </w:r>
      <w:r w:rsidR="00D8244E">
        <w:t>.4. По окончании соревнований главный эксперт передает  в Региональный центр  оригиналы всех видов протоколов, используемых при судействе, оценочные листы всех экспертов, итоговый протокол</w:t>
      </w:r>
      <w:r>
        <w:t xml:space="preserve"> (Приложение.3) </w:t>
      </w:r>
      <w:r w:rsidR="00D8244E">
        <w:t xml:space="preserve">, все виды инструктажей участников соревнований и </w:t>
      </w:r>
      <w:r w:rsidR="00D8244E">
        <w:lastRenderedPageBreak/>
        <w:t xml:space="preserve">экспертов, согласия на обработку персональных данных участников и экспертов, а также иные документы, оформленные во время проведения соревнований по компетенции. </w:t>
      </w:r>
    </w:p>
    <w:p w:rsidR="00E41BC1" w:rsidRDefault="00F85A59">
      <w:pPr>
        <w:ind w:left="-15"/>
      </w:pPr>
      <w:r>
        <w:t>4</w:t>
      </w:r>
      <w:r w:rsidR="00D8244E">
        <w:t xml:space="preserve">.5. При возникновении неразрешимой спорной ситуации среди экспертов соревнований, мешающей проведению соревнований и объективной оценке участников, а также при обнаружении сговора среди экспертов главный эксперт имеет право запротоколировать инцидент и удалить эксперта с конкурсной площадки. </w:t>
      </w:r>
    </w:p>
    <w:p w:rsidR="00E41BC1" w:rsidRDefault="00F85A59">
      <w:pPr>
        <w:ind w:left="-15"/>
      </w:pPr>
      <w:r>
        <w:t>4</w:t>
      </w:r>
      <w:r w:rsidR="00D8244E">
        <w:t>.6. Решения, не регламентированные официальными документами конкурсов «</w:t>
      </w:r>
      <w:proofErr w:type="spellStart"/>
      <w:r w:rsidR="00D8244E">
        <w:t>Абилимпикс</w:t>
      </w:r>
      <w:proofErr w:type="spellEnd"/>
      <w:r w:rsidR="00D8244E">
        <w:t>», принимаются коллегиально экспертами и оформляются протоколом. Никто, включая главного эксперта, не имеет права принимать решения единолично, если это не регламентировано документацией конкурсов «</w:t>
      </w:r>
      <w:proofErr w:type="spellStart"/>
      <w:r w:rsidR="00D8244E">
        <w:t>Абилимпикс</w:t>
      </w:r>
      <w:proofErr w:type="spellEnd"/>
      <w:r w:rsidR="00D8244E">
        <w:t xml:space="preserve">» и такие решения могут повлиять на оценку участников. </w:t>
      </w:r>
    </w:p>
    <w:p w:rsidR="00E41BC1" w:rsidRDefault="00F85A59">
      <w:pPr>
        <w:ind w:left="-15"/>
      </w:pPr>
      <w:r>
        <w:t>4</w:t>
      </w:r>
      <w:r w:rsidR="00D8244E">
        <w:t xml:space="preserve">.7. На соревновательной площадке эксперты распределяются главным экспертом  по следующим ролям: </w:t>
      </w:r>
    </w:p>
    <w:p w:rsidR="00E41BC1" w:rsidRDefault="003445A4">
      <w:pPr>
        <w:ind w:left="-15"/>
      </w:pPr>
      <w:r>
        <w:t>4</w:t>
      </w:r>
      <w:r w:rsidR="00D8244E">
        <w:t xml:space="preserve">.7.1. Заместитель главного эксперта отвечает за всю работу площадки в отсутствие главного эксперта, помогает ему в подготовке документации и работе на площадке. </w:t>
      </w:r>
    </w:p>
    <w:p w:rsidR="00E41BC1" w:rsidRDefault="003445A4">
      <w:pPr>
        <w:ind w:left="-15"/>
      </w:pPr>
      <w:r>
        <w:t>4</w:t>
      </w:r>
      <w:r w:rsidR="00D8244E">
        <w:t xml:space="preserve">.7.2. Эксперт по технике безопасности и охране труда (ТБ и ОТ)  (может быть 2 и более экспертов) проводит инструктаж участников и экспертов по охране труда и технике безопасности, правилам работы на площадке и оборудовании, собирает протоколы и проверяет подписи, отслеживает соответствие работы экспертов и участников требованиям ТБ и ОТ, осуществляет судейство.  При нарушении правил может инициировать возможность удаления участника либо эксперта с площадки.  </w:t>
      </w:r>
    </w:p>
    <w:p w:rsidR="00E41BC1" w:rsidRDefault="003445A4">
      <w:pPr>
        <w:ind w:left="-15"/>
      </w:pPr>
      <w:r>
        <w:t>4</w:t>
      </w:r>
      <w:r w:rsidR="00D8244E">
        <w:t xml:space="preserve">.7.3. Эксперт времени занимается контролем времени, объявляет о начале и завершении работы, следит за временем выполнения задания, делает записи учета времени, организует доступность информации по оставшемуся времени до конца выполнения конкурсного задания / модуля  (30, 15, 5 мин). </w:t>
      </w:r>
    </w:p>
    <w:p w:rsidR="00E41BC1" w:rsidRDefault="003445A4">
      <w:pPr>
        <w:ind w:left="-15"/>
      </w:pPr>
      <w:r>
        <w:t>4</w:t>
      </w:r>
      <w:r w:rsidR="00D8244E">
        <w:t xml:space="preserve">.7.4. Заместителя главного эксперта, эксперта по технике безопасности и эксперта времени определяет главный эксперт.  </w:t>
      </w:r>
    </w:p>
    <w:p w:rsidR="00E41BC1" w:rsidRDefault="003445A4">
      <w:pPr>
        <w:ind w:left="-15"/>
      </w:pPr>
      <w:r>
        <w:t>4</w:t>
      </w:r>
      <w:r w:rsidR="00D8244E">
        <w:t xml:space="preserve">.7.5. Технический эксперт отвечает за состояние и готовность площадки Чемпионата, оборудование площадки, фиксирует наличие или отсутствие материалов и оборудования для выполнения конкурсного задания, оказывает помощь главному эксперту на площадке, контролирует подготовку конкурсных участков к началу работы, обеспечивает взаимосвязь с техническим персоналом в месте проведения соревнований на весь период его проведения (на случай возникновения поломок и неисправностей), </w:t>
      </w:r>
      <w:r w:rsidR="00D8244E">
        <w:lastRenderedPageBreak/>
        <w:t xml:space="preserve">контролирует  эксплуатационное и коммунальное обслуживание. Технический эксперт назначается: </w:t>
      </w:r>
    </w:p>
    <w:p w:rsidR="00E41BC1" w:rsidRDefault="00D8244E" w:rsidP="007F0093">
      <w:pPr>
        <w:ind w:left="0" w:firstLine="0"/>
      </w:pPr>
      <w:r>
        <w:t>- на региональном уровне - центром развития движения «</w:t>
      </w:r>
      <w:proofErr w:type="spellStart"/>
      <w:r>
        <w:t>Абилимпикс</w:t>
      </w:r>
      <w:proofErr w:type="spellEnd"/>
      <w:r>
        <w:t>»</w:t>
      </w:r>
      <w:r w:rsidR="003445A4">
        <w:t>.</w:t>
      </w:r>
      <w:r>
        <w:t xml:space="preserve"> </w:t>
      </w:r>
    </w:p>
    <w:p w:rsidR="00E41BC1" w:rsidRDefault="003445A4">
      <w:pPr>
        <w:ind w:left="-15"/>
      </w:pPr>
      <w:r>
        <w:t>4</w:t>
      </w:r>
      <w:r w:rsidR="00D8244E">
        <w:t>.7.6</w:t>
      </w:r>
      <w:proofErr w:type="gramStart"/>
      <w:r w:rsidR="00D8244E">
        <w:t xml:space="preserve"> В</w:t>
      </w:r>
      <w:proofErr w:type="gramEnd"/>
      <w:r w:rsidR="00D8244E">
        <w:t xml:space="preserve">о время проведения судейства на площадке эксперты могут быть разделены на экспертов оценки объективных критериев  и экспертов оценки субъективных критериев при необходимости.  </w:t>
      </w:r>
    </w:p>
    <w:p w:rsidR="00E41BC1" w:rsidRDefault="003445A4">
      <w:pPr>
        <w:ind w:left="-15"/>
      </w:pPr>
      <w:r>
        <w:t>4</w:t>
      </w:r>
      <w:r w:rsidR="00D8244E">
        <w:t xml:space="preserve">.8. Распределение ролей экспертов на соревновательной площадке оформляется протоколом в соответствии с регламентом работы экспертов. </w:t>
      </w:r>
    </w:p>
    <w:p w:rsidR="00E41BC1" w:rsidRDefault="00D8244E">
      <w:pPr>
        <w:spacing w:after="71" w:line="259" w:lineRule="auto"/>
        <w:ind w:left="708" w:firstLine="0"/>
        <w:jc w:val="left"/>
      </w:pPr>
      <w:r>
        <w:t xml:space="preserve"> </w:t>
      </w:r>
    </w:p>
    <w:p w:rsidR="00E41BC1" w:rsidRDefault="003445A4">
      <w:pPr>
        <w:pStyle w:val="1"/>
        <w:ind w:left="369" w:right="365"/>
      </w:pPr>
      <w:r>
        <w:t>5</w:t>
      </w:r>
      <w:r w:rsidR="00D8244E">
        <w:t xml:space="preserve">. Лидеры команд. Права и обязанности </w:t>
      </w:r>
    </w:p>
    <w:p w:rsidR="00E41BC1" w:rsidRDefault="003445A4">
      <w:pPr>
        <w:spacing w:after="45"/>
        <w:ind w:left="-15"/>
      </w:pPr>
      <w:r>
        <w:t>5</w:t>
      </w:r>
      <w:r w:rsidR="00D8244E">
        <w:t>.1.  Лидер команды отвечает за организационные вопросы участия команды в ходе подготовки и проведения Национального чемпионата «</w:t>
      </w:r>
      <w:proofErr w:type="spellStart"/>
      <w:r w:rsidR="00D8244E">
        <w:t>Абилмпикс</w:t>
      </w:r>
      <w:proofErr w:type="spellEnd"/>
      <w:r w:rsidR="00D8244E">
        <w:t>», осуществляет взаимодействие между организаторами, экспертами и участниками.</w:t>
      </w:r>
      <w:r w:rsidR="00D8244E">
        <w:rPr>
          <w:sz w:val="44"/>
        </w:rPr>
        <w:t xml:space="preserve"> </w:t>
      </w:r>
    </w:p>
    <w:p w:rsidR="00E41BC1" w:rsidRDefault="003445A4">
      <w:pPr>
        <w:ind w:left="-15"/>
      </w:pPr>
      <w:r>
        <w:t>5</w:t>
      </w:r>
      <w:r w:rsidR="00D8244E">
        <w:t>.2.</w:t>
      </w:r>
      <w:r w:rsidR="00D8244E">
        <w:rPr>
          <w:sz w:val="44"/>
        </w:rPr>
        <w:t xml:space="preserve"> </w:t>
      </w:r>
      <w:r w:rsidR="00D8244E">
        <w:t xml:space="preserve">В каждой участвующей команде вне зависимости от ее размеров может быть один лидер. При формировании многочисленной команды от субъекта Российской Федерации у лидеров могут быть заместители. </w:t>
      </w:r>
    </w:p>
    <w:p w:rsidR="00E41BC1" w:rsidRDefault="003445A4">
      <w:pPr>
        <w:ind w:left="-15"/>
      </w:pPr>
      <w:r>
        <w:t>5</w:t>
      </w:r>
      <w:r w:rsidR="00D8244E">
        <w:t>.3. В ходе Национального чемпионата «</w:t>
      </w:r>
      <w:proofErr w:type="spellStart"/>
      <w:r w:rsidR="00D8244E">
        <w:t>Абилимпикс</w:t>
      </w:r>
      <w:proofErr w:type="spellEnd"/>
      <w:r w:rsidR="00D8244E">
        <w:t xml:space="preserve">» лидер команды имеет неограниченный доступ к своим участникам, при этом обмен технической информацией или вероятными решениями между ними строго запрещен. </w:t>
      </w:r>
    </w:p>
    <w:p w:rsidR="00E41BC1" w:rsidRDefault="003445A4">
      <w:pPr>
        <w:spacing w:after="38"/>
        <w:ind w:left="708" w:firstLine="0"/>
      </w:pPr>
      <w:r>
        <w:t>5</w:t>
      </w:r>
      <w:r w:rsidR="00D8244E">
        <w:t xml:space="preserve">.4. Лидер команды обязан: </w:t>
      </w:r>
    </w:p>
    <w:p w:rsidR="00E41BC1" w:rsidRDefault="00D8244E" w:rsidP="007F0093">
      <w:pPr>
        <w:numPr>
          <w:ilvl w:val="0"/>
          <w:numId w:val="19"/>
        </w:numPr>
        <w:ind w:left="0" w:firstLine="0"/>
      </w:pPr>
      <w:r>
        <w:t xml:space="preserve">заботиться о состоянии здоровья и самочувствия участников команды; </w:t>
      </w:r>
    </w:p>
    <w:p w:rsidR="00E41BC1" w:rsidRDefault="00D8244E" w:rsidP="007F0093">
      <w:pPr>
        <w:numPr>
          <w:ilvl w:val="0"/>
          <w:numId w:val="19"/>
        </w:numPr>
        <w:ind w:left="0" w:firstLine="0"/>
      </w:pPr>
      <w:r>
        <w:t>уведомлять о заболеваниях, несчастных случаях и иных происшествиях Организационный комитет в лице Директора Национального чемпионата и Главного эксперта Национального чемпионата «</w:t>
      </w:r>
      <w:proofErr w:type="spellStart"/>
      <w:r>
        <w:t>Абилимпикс</w:t>
      </w:r>
      <w:proofErr w:type="spellEnd"/>
      <w:r>
        <w:t xml:space="preserve">» по конкретной компетенции; </w:t>
      </w:r>
    </w:p>
    <w:p w:rsidR="00E41BC1" w:rsidRDefault="00D8244E" w:rsidP="007F0093">
      <w:pPr>
        <w:numPr>
          <w:ilvl w:val="0"/>
          <w:numId w:val="19"/>
        </w:numPr>
        <w:spacing w:after="0" w:line="259" w:lineRule="auto"/>
        <w:ind w:left="0" w:firstLine="0"/>
      </w:pPr>
      <w:r>
        <w:t xml:space="preserve">создавать </w:t>
      </w:r>
      <w:r>
        <w:tab/>
        <w:t xml:space="preserve">вдохновляющую </w:t>
      </w:r>
      <w:r>
        <w:tab/>
        <w:t xml:space="preserve">командную </w:t>
      </w:r>
      <w:r>
        <w:tab/>
        <w:t xml:space="preserve">среду </w:t>
      </w:r>
      <w:r>
        <w:tab/>
        <w:t xml:space="preserve">с </w:t>
      </w:r>
      <w:r>
        <w:tab/>
        <w:t xml:space="preserve">открытой </w:t>
      </w:r>
    </w:p>
    <w:p w:rsidR="00E41BC1" w:rsidRDefault="00D8244E" w:rsidP="007F0093">
      <w:pPr>
        <w:pStyle w:val="a3"/>
        <w:numPr>
          <w:ilvl w:val="0"/>
          <w:numId w:val="19"/>
        </w:numPr>
        <w:spacing w:after="38"/>
        <w:ind w:left="0" w:firstLine="0"/>
      </w:pPr>
      <w:r>
        <w:t xml:space="preserve">культурой общения между участниками; </w:t>
      </w:r>
    </w:p>
    <w:p w:rsidR="00E41BC1" w:rsidRDefault="00D8244E" w:rsidP="007F0093">
      <w:pPr>
        <w:numPr>
          <w:ilvl w:val="0"/>
          <w:numId w:val="19"/>
        </w:numPr>
        <w:ind w:left="0" w:firstLine="0"/>
      </w:pPr>
      <w:r>
        <w:t xml:space="preserve">контролировать и мотивировать членов команды в свободное от выполнения конкурсного задания время; </w:t>
      </w:r>
    </w:p>
    <w:p w:rsidR="00E41BC1" w:rsidRDefault="00D8244E" w:rsidP="007F0093">
      <w:pPr>
        <w:numPr>
          <w:ilvl w:val="0"/>
          <w:numId w:val="19"/>
        </w:numPr>
        <w:ind w:left="0" w:firstLine="0"/>
      </w:pPr>
      <w:r>
        <w:t xml:space="preserve">устранять проблемы и конфликтные ситуации между участниками команды.   </w:t>
      </w:r>
    </w:p>
    <w:p w:rsidR="00E41BC1" w:rsidRDefault="00D8244E">
      <w:pPr>
        <w:spacing w:after="63" w:line="259" w:lineRule="auto"/>
        <w:ind w:left="775" w:firstLine="0"/>
        <w:jc w:val="center"/>
      </w:pPr>
      <w:r>
        <w:rPr>
          <w:b/>
        </w:rPr>
        <w:t xml:space="preserve"> </w:t>
      </w:r>
    </w:p>
    <w:p w:rsidR="00E41BC1" w:rsidRDefault="003445A4">
      <w:pPr>
        <w:pStyle w:val="1"/>
        <w:ind w:left="369" w:right="360"/>
      </w:pPr>
      <w:r>
        <w:lastRenderedPageBreak/>
        <w:t>6</w:t>
      </w:r>
      <w:r w:rsidR="00D8244E">
        <w:t xml:space="preserve">. Переводчики, сопровождающие, тьюторы </w:t>
      </w:r>
    </w:p>
    <w:p w:rsidR="00E41BC1" w:rsidRDefault="003445A4" w:rsidP="007F0093">
      <w:pPr>
        <w:ind w:left="-15" w:firstLine="15"/>
      </w:pPr>
      <w:r>
        <w:t>6</w:t>
      </w:r>
      <w:r w:rsidR="00D8244E">
        <w:t>.1. Конкурсы «</w:t>
      </w:r>
      <w:proofErr w:type="spellStart"/>
      <w:r w:rsidR="00D8244E">
        <w:t>Абилимпикс</w:t>
      </w:r>
      <w:proofErr w:type="spellEnd"/>
      <w:r w:rsidR="00D8244E">
        <w:t xml:space="preserve">» проводится с участием переводчиков русского жестового языка, </w:t>
      </w:r>
      <w:proofErr w:type="spellStart"/>
      <w:r w:rsidR="00D8244E">
        <w:t>тифлосурдопереводчиков</w:t>
      </w:r>
      <w:proofErr w:type="spellEnd"/>
      <w:r w:rsidR="00D8244E">
        <w:t xml:space="preserve">, </w:t>
      </w:r>
      <w:proofErr w:type="spellStart"/>
      <w:r w:rsidR="00D8244E">
        <w:t>тьюторов</w:t>
      </w:r>
      <w:proofErr w:type="spellEnd"/>
      <w:r w:rsidR="00D8244E">
        <w:t xml:space="preserve"> при необходимости по заявкам участников конкурсов «</w:t>
      </w:r>
      <w:proofErr w:type="spellStart"/>
      <w:r w:rsidR="00D8244E">
        <w:t>Абилимпикс</w:t>
      </w:r>
      <w:proofErr w:type="spellEnd"/>
      <w:r w:rsidR="00D8244E">
        <w:t xml:space="preserve">».  </w:t>
      </w:r>
    </w:p>
    <w:p w:rsidR="00E41BC1" w:rsidRDefault="003445A4" w:rsidP="007F0093">
      <w:pPr>
        <w:ind w:left="-15" w:firstLine="15"/>
      </w:pPr>
      <w:r>
        <w:t>6</w:t>
      </w:r>
      <w:r w:rsidR="00D8244E">
        <w:t xml:space="preserve">.2. Сопровождающие участников соревнований не могут находиться на соревновательной площадке. </w:t>
      </w:r>
    </w:p>
    <w:p w:rsidR="00E41BC1" w:rsidRDefault="00D8244E">
      <w:pPr>
        <w:spacing w:after="121" w:line="259" w:lineRule="auto"/>
        <w:ind w:left="0" w:firstLine="0"/>
        <w:jc w:val="left"/>
      </w:pPr>
      <w:r>
        <w:rPr>
          <w:sz w:val="24"/>
        </w:rPr>
        <w:t xml:space="preserve"> </w:t>
      </w:r>
      <w:r>
        <w:rPr>
          <w:sz w:val="24"/>
        </w:rPr>
        <w:tab/>
        <w:t xml:space="preserve"> </w:t>
      </w:r>
    </w:p>
    <w:p w:rsidR="00E41BC1" w:rsidRPr="003445A4" w:rsidRDefault="00D8244E" w:rsidP="003445A4">
      <w:pPr>
        <w:pStyle w:val="a3"/>
        <w:numPr>
          <w:ilvl w:val="0"/>
          <w:numId w:val="20"/>
        </w:numPr>
        <w:ind w:left="0" w:firstLine="0"/>
      </w:pPr>
      <w:r w:rsidRPr="003445A4">
        <w:rPr>
          <w:b/>
        </w:rPr>
        <w:t>Награждение участников соревнований конкурсов «</w:t>
      </w:r>
      <w:proofErr w:type="spellStart"/>
      <w:r w:rsidRPr="003445A4">
        <w:rPr>
          <w:b/>
        </w:rPr>
        <w:t>Абилимпикс</w:t>
      </w:r>
      <w:proofErr w:type="spellEnd"/>
      <w:r w:rsidRPr="003445A4">
        <w:rPr>
          <w:b/>
        </w:rPr>
        <w:t xml:space="preserve">» </w:t>
      </w:r>
      <w:r w:rsidR="003445A4" w:rsidRPr="003445A4">
        <w:t>7</w:t>
      </w:r>
      <w:r w:rsidRPr="003445A4">
        <w:t>.1. По итогам конкурсов «</w:t>
      </w:r>
      <w:proofErr w:type="spellStart"/>
      <w:r w:rsidRPr="003445A4">
        <w:t>Абилимпикс</w:t>
      </w:r>
      <w:proofErr w:type="spellEnd"/>
      <w:r w:rsidRPr="003445A4">
        <w:t xml:space="preserve">» участники </w:t>
      </w:r>
      <w:proofErr w:type="gramStart"/>
      <w:r w:rsidRPr="003445A4">
        <w:t>соревнований</w:t>
      </w:r>
      <w:proofErr w:type="gramEnd"/>
      <w:r w:rsidRPr="003445A4">
        <w:t xml:space="preserve">  которые показали первый, второй и третий результат соответственно по каждой компетенции и категории получают «золотые», «серебряные» и «бронзовые» медали. </w:t>
      </w:r>
    </w:p>
    <w:p w:rsidR="00E41BC1" w:rsidRPr="003445A4" w:rsidRDefault="00D8244E" w:rsidP="003445A4">
      <w:pPr>
        <w:pStyle w:val="a3"/>
        <w:numPr>
          <w:ilvl w:val="1"/>
          <w:numId w:val="20"/>
        </w:numPr>
        <w:ind w:left="0" w:firstLine="0"/>
      </w:pPr>
      <w:r w:rsidRPr="003445A4">
        <w:t xml:space="preserve">В ходе соревнований предусматривается одна «золотая», одна «серебряная» и одна «бронзовая» медаль по каждой компетенции и категории участников. Если в рамках конкурсных заданий предусмотрено разделение участников на </w:t>
      </w:r>
      <w:proofErr w:type="spellStart"/>
      <w:r w:rsidRPr="003445A4">
        <w:t>подкомпетенции</w:t>
      </w:r>
      <w:proofErr w:type="spellEnd"/>
      <w:r w:rsidRPr="003445A4">
        <w:t xml:space="preserve">, то медали вручаются победителям в каждой </w:t>
      </w:r>
      <w:proofErr w:type="spellStart"/>
      <w:r w:rsidRPr="003445A4">
        <w:t>подкомпетенции</w:t>
      </w:r>
      <w:proofErr w:type="spellEnd"/>
      <w:r w:rsidRPr="003445A4">
        <w:t xml:space="preserve">. </w:t>
      </w:r>
    </w:p>
    <w:p w:rsidR="00E41BC1" w:rsidRPr="003445A4" w:rsidRDefault="00D8244E" w:rsidP="003445A4">
      <w:pPr>
        <w:pStyle w:val="a3"/>
        <w:numPr>
          <w:ilvl w:val="1"/>
          <w:numId w:val="20"/>
        </w:numPr>
        <w:ind w:left="0" w:firstLine="0"/>
      </w:pPr>
      <w:r w:rsidRPr="003445A4">
        <w:t xml:space="preserve">В случае равенства баллов у участников, претендующих на призовые места, преимущество отдается участнику, который выполнил конкурсное задание за меньшее количество времени. </w:t>
      </w:r>
    </w:p>
    <w:p w:rsidR="00E41BC1" w:rsidRDefault="003445A4" w:rsidP="003445A4">
      <w:pPr>
        <w:ind w:left="0" w:firstLine="0"/>
      </w:pPr>
      <w:r w:rsidRPr="003445A4">
        <w:t>7.4.</w:t>
      </w:r>
      <w:r>
        <w:t xml:space="preserve"> </w:t>
      </w:r>
      <w:r w:rsidR="00D8244E">
        <w:t>По решению партнеров конкурсов «</w:t>
      </w:r>
      <w:proofErr w:type="spellStart"/>
      <w:r w:rsidR="00D8244E">
        <w:t>Абилимпикс</w:t>
      </w:r>
      <w:proofErr w:type="spellEnd"/>
      <w:r w:rsidR="00D8244E">
        <w:t xml:space="preserve">» по компетенциям участникам могут быть вручены поощрительные награды, призы от партнеров. </w:t>
      </w:r>
    </w:p>
    <w:p w:rsidR="00E41BC1" w:rsidRDefault="003445A4" w:rsidP="003445A4">
      <w:pPr>
        <w:ind w:left="0" w:firstLine="0"/>
      </w:pPr>
      <w:r>
        <w:t>7.5.</w:t>
      </w:r>
      <w:r w:rsidR="00D8244E">
        <w:t>Участники выставок, мастер-классов конкурсов «</w:t>
      </w:r>
      <w:proofErr w:type="spellStart"/>
      <w:r w:rsidR="00D8244E">
        <w:t>Абилимпикс</w:t>
      </w:r>
      <w:proofErr w:type="spellEnd"/>
      <w:r w:rsidR="00D8244E">
        <w:t xml:space="preserve">» получают благодарности. </w:t>
      </w:r>
    </w:p>
    <w:p w:rsidR="00E41BC1" w:rsidRDefault="00D8244E" w:rsidP="003445A4">
      <w:pPr>
        <w:pStyle w:val="a3"/>
        <w:numPr>
          <w:ilvl w:val="1"/>
          <w:numId w:val="21"/>
        </w:numPr>
        <w:ind w:left="0" w:firstLine="0"/>
      </w:pPr>
      <w:r>
        <w:t>Партнерам, участникам, экспертам и иным лицам/организациям, активно принимающим участие в организации и проведении конкурсов «</w:t>
      </w:r>
      <w:proofErr w:type="spellStart"/>
      <w:r>
        <w:t>Абилимпикс</w:t>
      </w:r>
      <w:proofErr w:type="spellEnd"/>
      <w:r>
        <w:t xml:space="preserve">» вручаются благодарности. </w:t>
      </w:r>
    </w:p>
    <w:p w:rsidR="00E41BC1" w:rsidRDefault="00D8244E">
      <w:pPr>
        <w:spacing w:after="69" w:line="259" w:lineRule="auto"/>
        <w:ind w:left="708" w:firstLine="0"/>
        <w:jc w:val="left"/>
      </w:pPr>
      <w:r>
        <w:t xml:space="preserve"> </w:t>
      </w:r>
    </w:p>
    <w:p w:rsidR="00E41BC1" w:rsidRDefault="003445A4">
      <w:pPr>
        <w:pStyle w:val="1"/>
        <w:ind w:left="369" w:right="366"/>
      </w:pPr>
      <w:r>
        <w:t>8</w:t>
      </w:r>
      <w:r w:rsidR="00D8244E">
        <w:t xml:space="preserve">. Информационное сопровождение конкурсов </w:t>
      </w:r>
    </w:p>
    <w:p w:rsidR="00E41BC1" w:rsidRDefault="003445A4" w:rsidP="007F0093">
      <w:pPr>
        <w:ind w:left="-15" w:firstLine="15"/>
      </w:pPr>
      <w:r>
        <w:t>8</w:t>
      </w:r>
      <w:r w:rsidR="00D8244E">
        <w:t>.1. Информационное сопровождение проведения конкурсов «</w:t>
      </w:r>
      <w:proofErr w:type="spellStart"/>
      <w:r w:rsidR="00D8244E">
        <w:t>Абилимпикс</w:t>
      </w:r>
      <w:proofErr w:type="spellEnd"/>
      <w:r w:rsidR="00D8244E">
        <w:t>» субъектов Российской Федерации и Национального чемпионата «</w:t>
      </w:r>
      <w:proofErr w:type="spellStart"/>
      <w:r w:rsidR="00D8244E">
        <w:t>Абилимпикс</w:t>
      </w:r>
      <w:proofErr w:type="spellEnd"/>
      <w:r w:rsidR="00D8244E">
        <w:t xml:space="preserve">» осуществляется в соответствии с планом.  </w:t>
      </w:r>
    </w:p>
    <w:p w:rsidR="00E41BC1" w:rsidRDefault="003445A4" w:rsidP="007F0093">
      <w:pPr>
        <w:ind w:left="-15" w:firstLine="15"/>
      </w:pPr>
      <w:r>
        <w:t>8</w:t>
      </w:r>
      <w:r w:rsidR="00D8244E">
        <w:t xml:space="preserve">.2. </w:t>
      </w:r>
      <w:r w:rsidR="00D8244E">
        <w:tab/>
        <w:t xml:space="preserve">Основными </w:t>
      </w:r>
      <w:r w:rsidR="00D8244E">
        <w:tab/>
        <w:t xml:space="preserve">каналами </w:t>
      </w:r>
      <w:r w:rsidR="00D8244E">
        <w:tab/>
        <w:t xml:space="preserve">информационного </w:t>
      </w:r>
      <w:r w:rsidR="00D8244E">
        <w:tab/>
        <w:t xml:space="preserve">продвижения чемпионатов являются: </w:t>
      </w:r>
    </w:p>
    <w:p w:rsidR="00E41BC1" w:rsidRDefault="003445A4" w:rsidP="007F0093">
      <w:pPr>
        <w:spacing w:after="36"/>
        <w:ind w:left="0" w:firstLine="15"/>
      </w:pPr>
      <w:r>
        <w:t>-</w:t>
      </w:r>
      <w:r w:rsidR="00D8244E">
        <w:t>сайт Национального чемпионата http://abilympicspro.ru/– основной информационный источник о событиях, связанных с конкурсами «</w:t>
      </w:r>
      <w:proofErr w:type="spellStart"/>
      <w:r w:rsidR="00D8244E">
        <w:t>Абилимпикс</w:t>
      </w:r>
      <w:proofErr w:type="spellEnd"/>
      <w:r w:rsidR="00D8244E">
        <w:t xml:space="preserve">» (информация о новостях и тенденциях, существующих в </w:t>
      </w:r>
      <w:r w:rsidR="00D8244E">
        <w:lastRenderedPageBreak/>
        <w:t xml:space="preserve">области профессионального развития лиц с инвалидностью, об участниках, процедурах и результатах конкурса); </w:t>
      </w:r>
    </w:p>
    <w:p w:rsidR="003445A4" w:rsidRDefault="003445A4" w:rsidP="007F0093">
      <w:pPr>
        <w:ind w:left="0" w:firstLine="15"/>
      </w:pPr>
      <w:r>
        <w:t>- сайт регионального центра развития движения «</w:t>
      </w:r>
      <w:proofErr w:type="spellStart"/>
      <w:r>
        <w:t>Абилимпикс</w:t>
      </w:r>
      <w:proofErr w:type="spellEnd"/>
      <w:r>
        <w:t>»:</w:t>
      </w:r>
    </w:p>
    <w:p w:rsidR="003445A4" w:rsidRPr="00220ACB" w:rsidRDefault="003445A4" w:rsidP="007F0093">
      <w:pPr>
        <w:ind w:left="0" w:firstLine="15"/>
        <w:rPr>
          <w:szCs w:val="28"/>
        </w:rPr>
      </w:pPr>
      <w:r>
        <w:t xml:space="preserve"> </w:t>
      </w:r>
      <w:r w:rsidRPr="00220ACB">
        <w:rPr>
          <w:szCs w:val="28"/>
          <w:lang w:val="en-US"/>
        </w:rPr>
        <w:t>www</w:t>
      </w:r>
      <w:r w:rsidRPr="00220ACB">
        <w:rPr>
          <w:szCs w:val="28"/>
        </w:rPr>
        <w:t>.</w:t>
      </w:r>
      <w:proofErr w:type="spellStart"/>
      <w:r w:rsidRPr="00220ACB">
        <w:rPr>
          <w:szCs w:val="28"/>
          <w:lang w:val="en-US"/>
        </w:rPr>
        <w:t>rzn</w:t>
      </w:r>
      <w:proofErr w:type="spellEnd"/>
      <w:r w:rsidRPr="00220ACB">
        <w:rPr>
          <w:szCs w:val="28"/>
        </w:rPr>
        <w:t>-</w:t>
      </w:r>
      <w:proofErr w:type="spellStart"/>
      <w:r w:rsidRPr="00220ACB">
        <w:rPr>
          <w:szCs w:val="28"/>
          <w:lang w:val="en-US"/>
        </w:rPr>
        <w:t>jd</w:t>
      </w:r>
      <w:proofErr w:type="spellEnd"/>
      <w:r w:rsidRPr="00220ACB">
        <w:rPr>
          <w:szCs w:val="28"/>
        </w:rPr>
        <w:t>.</w:t>
      </w:r>
      <w:proofErr w:type="spellStart"/>
      <w:r w:rsidRPr="00220ACB">
        <w:rPr>
          <w:szCs w:val="28"/>
          <w:lang w:val="en-US"/>
        </w:rPr>
        <w:t>ru</w:t>
      </w:r>
      <w:proofErr w:type="spellEnd"/>
      <w:proofErr w:type="gramStart"/>
      <w:r w:rsidRPr="00220ACB">
        <w:rPr>
          <w:szCs w:val="28"/>
        </w:rPr>
        <w:t>,;</w:t>
      </w:r>
      <w:proofErr w:type="gramEnd"/>
      <w:r w:rsidRPr="00220ACB">
        <w:rPr>
          <w:szCs w:val="28"/>
        </w:rPr>
        <w:t xml:space="preserve"> </w:t>
      </w:r>
    </w:p>
    <w:p w:rsidR="003445A4" w:rsidRDefault="003445A4" w:rsidP="007F0093">
      <w:pPr>
        <w:spacing w:after="36"/>
        <w:ind w:left="0" w:firstLine="15"/>
      </w:pPr>
    </w:p>
    <w:p w:rsidR="00E41BC1" w:rsidRDefault="003445A4" w:rsidP="007F0093">
      <w:pPr>
        <w:ind w:left="0" w:firstLine="15"/>
        <w:jc w:val="left"/>
      </w:pPr>
      <w:r>
        <w:t xml:space="preserve">- </w:t>
      </w:r>
      <w:r w:rsidR="00D8244E">
        <w:t>пресс-события (пресс-конференции, брифинги, пресс-туры), обеспечивающие вовлеченность представителей средств массовой информации в идею конкурсов «</w:t>
      </w:r>
      <w:proofErr w:type="spellStart"/>
      <w:r w:rsidR="00D8244E">
        <w:t>Абилимпикс</w:t>
      </w:r>
      <w:proofErr w:type="spellEnd"/>
      <w:r w:rsidR="00D8244E">
        <w:t xml:space="preserve">»; </w:t>
      </w:r>
    </w:p>
    <w:p w:rsidR="00E41BC1" w:rsidRDefault="003445A4" w:rsidP="007F0093">
      <w:pPr>
        <w:ind w:left="0" w:firstLine="15"/>
        <w:jc w:val="left"/>
      </w:pPr>
      <w:r>
        <w:t>-</w:t>
      </w:r>
      <w:r w:rsidR="00D8244E">
        <w:t xml:space="preserve">материалы в средствах массовой информации (далее </w:t>
      </w:r>
      <w:r>
        <w:t>–</w:t>
      </w:r>
      <w:r w:rsidR="00D8244E">
        <w:t xml:space="preserve"> СМИ), обеспечивающие информирование общественности о событиях, связанных с конкурсом;  </w:t>
      </w:r>
    </w:p>
    <w:p w:rsidR="00E41BC1" w:rsidRDefault="003445A4" w:rsidP="007F0093">
      <w:pPr>
        <w:ind w:left="0" w:firstLine="15"/>
        <w:jc w:val="left"/>
      </w:pPr>
      <w:r>
        <w:t>-</w:t>
      </w:r>
      <w:r w:rsidR="00D8244E">
        <w:t xml:space="preserve">официальные сайты Министерства образования и науки, Министерства труда и социальной защиты Российской Федерации, региональных органов власти и других заинтересованных ведомств; </w:t>
      </w:r>
    </w:p>
    <w:p w:rsidR="00E41BC1" w:rsidRDefault="003445A4" w:rsidP="007F0093">
      <w:pPr>
        <w:ind w:left="0" w:firstLine="15"/>
        <w:jc w:val="left"/>
      </w:pPr>
      <w:r>
        <w:t>-</w:t>
      </w:r>
      <w:r w:rsidR="00D8244E">
        <w:t>сайт «</w:t>
      </w:r>
      <w:proofErr w:type="spellStart"/>
      <w:r w:rsidR="00D8244E">
        <w:t>Zhit-vmeste</w:t>
      </w:r>
      <w:proofErr w:type="spellEnd"/>
      <w:r w:rsidR="00D8244E">
        <w:t xml:space="preserve">» государственной программы Российской Федерации «Доступная среда» на 2011-2020 г.г., где размещается информация о подготовке и организации проведения Национального чемпионата; </w:t>
      </w:r>
    </w:p>
    <w:p w:rsidR="00E41BC1" w:rsidRDefault="003445A4" w:rsidP="007F0093">
      <w:pPr>
        <w:ind w:left="0" w:firstLine="15"/>
      </w:pPr>
      <w:r>
        <w:t xml:space="preserve">- </w:t>
      </w:r>
      <w:r w:rsidR="00D8244E">
        <w:t xml:space="preserve">социальные сети. </w:t>
      </w:r>
    </w:p>
    <w:p w:rsidR="00E41BC1" w:rsidRDefault="00D8244E">
      <w:pPr>
        <w:spacing w:after="144" w:line="259" w:lineRule="auto"/>
        <w:ind w:left="65" w:firstLine="0"/>
        <w:jc w:val="center"/>
      </w:pPr>
      <w:r>
        <w:rPr>
          <w:b/>
        </w:rPr>
        <w:t xml:space="preserve"> </w:t>
      </w:r>
    </w:p>
    <w:p w:rsidR="003445A4" w:rsidRPr="003445A4" w:rsidRDefault="003445A4" w:rsidP="003445A4">
      <w:pPr>
        <w:ind w:left="360" w:firstLine="0"/>
      </w:pPr>
      <w:r w:rsidRPr="003445A4">
        <w:rPr>
          <w:b/>
        </w:rPr>
        <w:t>9.</w:t>
      </w:r>
      <w:r>
        <w:rPr>
          <w:b/>
        </w:rPr>
        <w:t xml:space="preserve"> </w:t>
      </w:r>
      <w:r w:rsidR="00D8244E" w:rsidRPr="003445A4">
        <w:rPr>
          <w:b/>
        </w:rPr>
        <w:t xml:space="preserve">Решение вопросов (включая решение споров). Апелляционная комиссия </w:t>
      </w:r>
    </w:p>
    <w:p w:rsidR="00E41BC1" w:rsidRDefault="003445A4" w:rsidP="003445A4">
      <w:pPr>
        <w:pStyle w:val="a3"/>
        <w:ind w:left="0" w:firstLine="0"/>
      </w:pPr>
      <w:r>
        <w:t>9</w:t>
      </w:r>
      <w:r w:rsidR="00D8244E">
        <w:t>.1. Для разрешения споров, конфликтов, разногласий, связанных с участием в конкурсах «</w:t>
      </w:r>
      <w:proofErr w:type="spellStart"/>
      <w:r w:rsidR="00D8244E">
        <w:t>Абилимпикс</w:t>
      </w:r>
      <w:proofErr w:type="spellEnd"/>
      <w:r w:rsidR="00D8244E">
        <w:t xml:space="preserve">»  участников, экспертов, организаций, лидеров команд создается апелляционная комиссия. </w:t>
      </w:r>
    </w:p>
    <w:p w:rsidR="00E41BC1" w:rsidRDefault="003445A4" w:rsidP="003445A4">
      <w:pPr>
        <w:pStyle w:val="a3"/>
        <w:numPr>
          <w:ilvl w:val="1"/>
          <w:numId w:val="22"/>
        </w:numPr>
        <w:ind w:left="0" w:firstLine="0"/>
      </w:pPr>
      <w:r>
        <w:t>.</w:t>
      </w:r>
      <w:r w:rsidR="00D8244E">
        <w:t>Работа апелляционной комиссии регулируется положением об апелляционной комиссии конкурсов «</w:t>
      </w:r>
      <w:proofErr w:type="spellStart"/>
      <w:r w:rsidR="00D8244E">
        <w:t>Абилимпикс</w:t>
      </w:r>
      <w:proofErr w:type="spellEnd"/>
      <w:r w:rsidR="00D8244E">
        <w:t xml:space="preserve">». </w:t>
      </w:r>
    </w:p>
    <w:p w:rsidR="00E41BC1" w:rsidRDefault="00D8244E" w:rsidP="003445A4">
      <w:pPr>
        <w:pStyle w:val="a3"/>
        <w:numPr>
          <w:ilvl w:val="1"/>
          <w:numId w:val="23"/>
        </w:numPr>
        <w:ind w:left="0" w:firstLine="0"/>
      </w:pPr>
      <w:r>
        <w:t xml:space="preserve">Состав комиссии утверждается ежегодно  Оргкомитетом субъекта для регионального чемпионата не позднее, чем за 2 недели до начала соответствующего чемпионата. </w:t>
      </w:r>
    </w:p>
    <w:p w:rsidR="00E41BC1" w:rsidRDefault="00D8244E" w:rsidP="003445A4">
      <w:pPr>
        <w:spacing w:after="0" w:line="259" w:lineRule="auto"/>
        <w:ind w:left="0" w:firstLine="0"/>
        <w:jc w:val="left"/>
      </w:pPr>
      <w:r>
        <w:rPr>
          <w:sz w:val="24"/>
        </w:rPr>
        <w:t xml:space="preserve"> </w:t>
      </w:r>
      <w:r>
        <w:rPr>
          <w:sz w:val="24"/>
        </w:rPr>
        <w:tab/>
      </w:r>
      <w:r>
        <w:rPr>
          <w:sz w:val="20"/>
        </w:rPr>
        <w:t xml:space="preserve">  </w:t>
      </w:r>
    </w:p>
    <w:p w:rsidR="00E41BC1" w:rsidRDefault="00D8244E">
      <w:pPr>
        <w:spacing w:after="60" w:line="259" w:lineRule="auto"/>
        <w:ind w:left="0" w:firstLine="0"/>
        <w:jc w:val="left"/>
      </w:pPr>
      <w:r>
        <w:rPr>
          <w:sz w:val="20"/>
        </w:rPr>
        <w:t xml:space="preserve"> </w:t>
      </w:r>
    </w:p>
    <w:p w:rsidR="00E41BC1" w:rsidRDefault="00D8244E">
      <w:pPr>
        <w:spacing w:after="0" w:line="259" w:lineRule="auto"/>
        <w:ind w:left="0" w:firstLine="0"/>
        <w:jc w:val="left"/>
      </w:pPr>
      <w:r>
        <w:rPr>
          <w:b/>
        </w:rPr>
        <w:t xml:space="preserve"> </w:t>
      </w:r>
      <w:r>
        <w:rPr>
          <w:b/>
        </w:rPr>
        <w:tab/>
        <w:t xml:space="preserve"> </w:t>
      </w:r>
      <w:r>
        <w:br w:type="page"/>
      </w:r>
    </w:p>
    <w:p w:rsidR="00E41BC1" w:rsidRPr="007F0093" w:rsidRDefault="00D8244E" w:rsidP="007F0093">
      <w:pPr>
        <w:pStyle w:val="1"/>
        <w:spacing w:after="0" w:line="240" w:lineRule="auto"/>
        <w:ind w:left="369" w:right="361"/>
        <w:contextualSpacing/>
        <w:jc w:val="right"/>
        <w:rPr>
          <w:b w:val="0"/>
        </w:rPr>
      </w:pPr>
      <w:r w:rsidRPr="007F0093">
        <w:rPr>
          <w:b w:val="0"/>
        </w:rPr>
        <w:lastRenderedPageBreak/>
        <w:t xml:space="preserve">Приложение 1 </w:t>
      </w:r>
    </w:p>
    <w:p w:rsidR="00934EC3" w:rsidRDefault="00D8244E" w:rsidP="00934EC3">
      <w:pPr>
        <w:spacing w:after="0" w:line="240" w:lineRule="auto"/>
        <w:ind w:left="693" w:right="765" w:firstLine="1015"/>
        <w:contextualSpacing/>
        <w:jc w:val="left"/>
        <w:rPr>
          <w:b/>
        </w:rPr>
      </w:pPr>
      <w:r>
        <w:rPr>
          <w:b/>
        </w:rPr>
        <w:t>Модели проведения конкурсов «</w:t>
      </w:r>
      <w:proofErr w:type="spellStart"/>
      <w:r>
        <w:rPr>
          <w:b/>
        </w:rPr>
        <w:t>Абилимпикс</w:t>
      </w:r>
      <w:proofErr w:type="spellEnd"/>
      <w:r>
        <w:rPr>
          <w:b/>
        </w:rPr>
        <w:t>»</w:t>
      </w:r>
    </w:p>
    <w:p w:rsidR="00E41BC1" w:rsidRDefault="00D8244E" w:rsidP="007F0093">
      <w:pPr>
        <w:spacing w:after="0" w:line="240" w:lineRule="auto"/>
        <w:ind w:left="693" w:right="765" w:firstLine="1015"/>
        <w:contextualSpacing/>
        <w:jc w:val="center"/>
      </w:pPr>
      <w:r>
        <w:rPr>
          <w:i/>
        </w:rPr>
        <w:t>Модель 1:</w:t>
      </w:r>
    </w:p>
    <w:p w:rsidR="00E41BC1" w:rsidRDefault="00D8244E" w:rsidP="00934EC3">
      <w:pPr>
        <w:spacing w:after="0" w:line="240" w:lineRule="auto"/>
        <w:ind w:left="-15"/>
        <w:contextualSpacing/>
      </w:pPr>
      <w:r>
        <w:t>Региональный чемпионат «</w:t>
      </w:r>
      <w:proofErr w:type="spellStart"/>
      <w:r>
        <w:t>Абилимпикс</w:t>
      </w:r>
      <w:proofErr w:type="spellEnd"/>
      <w:r>
        <w:t>» проводится на основе базовой профессиональной образовательной организации (далее БПОО), ресурсного учебно-методического центра (далее РУМЦ) или иной образовательной организации, где создан и функционирует Региональный центр развития движения «</w:t>
      </w:r>
      <w:proofErr w:type="spellStart"/>
      <w:r>
        <w:t>Абилимпикс</w:t>
      </w:r>
      <w:proofErr w:type="spellEnd"/>
      <w:r>
        <w:t>».  Организаторы обязаны обеспечить возможность проведения соревнований по всем компетенциям, утвержденным организационным комитетом регионального чемпионата «</w:t>
      </w:r>
      <w:proofErr w:type="spellStart"/>
      <w:r>
        <w:t>Абилимпикс</w:t>
      </w:r>
      <w:proofErr w:type="spellEnd"/>
      <w:r>
        <w:t xml:space="preserve">», оборудовав соответствующим образом соревновательную площадку, обеспечив торжественное открытие и закрытие Чемпионата, а также проведение деловой, профориентационной, культурной  и выставочной программ. </w:t>
      </w:r>
    </w:p>
    <w:p w:rsidR="00E41BC1" w:rsidRDefault="00D8244E" w:rsidP="007F0093">
      <w:pPr>
        <w:spacing w:after="0" w:line="259" w:lineRule="auto"/>
        <w:ind w:left="703" w:hanging="10"/>
        <w:contextualSpacing/>
        <w:jc w:val="center"/>
      </w:pPr>
      <w:r>
        <w:rPr>
          <w:i/>
        </w:rPr>
        <w:t>Модель 2:</w:t>
      </w:r>
    </w:p>
    <w:p w:rsidR="00E41BC1" w:rsidRDefault="00D8244E" w:rsidP="00934EC3">
      <w:pPr>
        <w:ind w:left="-15"/>
        <w:contextualSpacing/>
      </w:pPr>
      <w:r>
        <w:t>Региональный чемпионат «</w:t>
      </w:r>
      <w:proofErr w:type="spellStart"/>
      <w:r>
        <w:t>Абилимпикс</w:t>
      </w:r>
      <w:proofErr w:type="spellEnd"/>
      <w:r>
        <w:t>» проводится на распределенных площадках. С этой целью определяется основная площадка проведения соревнований (БПОО, РУМЦ или иная образовательная организация на базе, которой открыт Региональный центр развития движения «</w:t>
      </w:r>
      <w:proofErr w:type="spellStart"/>
      <w:r>
        <w:t>Абилимпикс</w:t>
      </w:r>
      <w:proofErr w:type="spellEnd"/>
      <w:r>
        <w:t>», выставочные комплексы, технопарки, стадионы, культурные объекты и др.), а также вспомогательные площадки для организации соревнований по определенным компетенциям. На основной площадке проводят  соревнования по ряду компетенций, торжественную церемонию открытия и закрытия Регионального чемпионата «</w:t>
      </w:r>
      <w:proofErr w:type="spellStart"/>
      <w:r>
        <w:t>Абилимпикс</w:t>
      </w:r>
      <w:proofErr w:type="spellEnd"/>
      <w:r>
        <w:t xml:space="preserve">», деловую, </w:t>
      </w:r>
      <w:proofErr w:type="spellStart"/>
      <w:r>
        <w:t>профориентационную</w:t>
      </w:r>
      <w:proofErr w:type="spellEnd"/>
      <w:r>
        <w:t xml:space="preserve"> и выставочную программу. На вспомогательных площадках регионального чемпионата «</w:t>
      </w:r>
      <w:proofErr w:type="spellStart"/>
      <w:r>
        <w:t>Абилимпикс</w:t>
      </w:r>
      <w:proofErr w:type="spellEnd"/>
      <w:r>
        <w:t>» организуют проведение соревнований по компетенциям, по которым не имеется возможность оборудовать соревновательную площадку на основной площадке проведения регионального чемпионата «</w:t>
      </w:r>
      <w:proofErr w:type="spellStart"/>
      <w:r>
        <w:t>Абилимпикс</w:t>
      </w:r>
      <w:proofErr w:type="spellEnd"/>
      <w:r>
        <w:t xml:space="preserve">». Допускается проведение торжественных церемоний открытия и закрытия регионального чемпионата на базе учреждений и объектов культуры и спорта. </w:t>
      </w:r>
    </w:p>
    <w:p w:rsidR="00E41BC1" w:rsidRDefault="00D8244E" w:rsidP="007F0093">
      <w:pPr>
        <w:spacing w:after="0" w:line="259" w:lineRule="auto"/>
        <w:ind w:left="703" w:hanging="10"/>
        <w:contextualSpacing/>
        <w:jc w:val="center"/>
      </w:pPr>
      <w:r>
        <w:rPr>
          <w:i/>
        </w:rPr>
        <w:t>Модель 3:</w:t>
      </w:r>
    </w:p>
    <w:p w:rsidR="00E41BC1" w:rsidRDefault="00D8244E" w:rsidP="00934EC3">
      <w:pPr>
        <w:ind w:left="-15"/>
        <w:contextualSpacing/>
      </w:pPr>
      <w:r>
        <w:t>Региональный чемпионат «</w:t>
      </w:r>
      <w:proofErr w:type="spellStart"/>
      <w:r>
        <w:t>Абилимпикс</w:t>
      </w:r>
      <w:proofErr w:type="spellEnd"/>
      <w:r>
        <w:t>» проводится на специально застроенной и оборудованной для этих целей площадке (выставочные комплексы, технопарки, стадионы, культурные объекты и др.).  Организаторами регионального чемпионата «</w:t>
      </w:r>
      <w:proofErr w:type="spellStart"/>
      <w:r>
        <w:t>Абилимпикс</w:t>
      </w:r>
      <w:proofErr w:type="spellEnd"/>
      <w:r>
        <w:t xml:space="preserve">» обеспечивается зонирование помещения, застройка под компетенции, доставка и монтаж оборудования, подведение сетевых коммуникаций, организация зон открытия и закрытия регионального чемпионата, зоны проведения деловой, профориентационной, культурной и деловой программ.  </w:t>
      </w:r>
    </w:p>
    <w:p w:rsidR="00E41BC1" w:rsidRDefault="00D8244E" w:rsidP="007F0093">
      <w:pPr>
        <w:spacing w:after="138" w:line="259" w:lineRule="auto"/>
        <w:ind w:left="0" w:firstLine="0"/>
        <w:jc w:val="left"/>
      </w:pPr>
      <w:r>
        <w:rPr>
          <w:b/>
        </w:rPr>
        <w:lastRenderedPageBreak/>
        <w:t xml:space="preserve"> </w:t>
      </w:r>
    </w:p>
    <w:p w:rsidR="00934EC3" w:rsidRPr="007F0093" w:rsidRDefault="00D8244E" w:rsidP="007F0093">
      <w:pPr>
        <w:pStyle w:val="1"/>
        <w:tabs>
          <w:tab w:val="left" w:pos="9355"/>
        </w:tabs>
        <w:spacing w:after="0" w:line="392" w:lineRule="auto"/>
        <w:ind w:left="3317" w:right="-1"/>
        <w:jc w:val="right"/>
        <w:rPr>
          <w:b w:val="0"/>
        </w:rPr>
      </w:pPr>
      <w:r w:rsidRPr="007F0093">
        <w:rPr>
          <w:b w:val="0"/>
        </w:rPr>
        <w:t>Приложение 2</w:t>
      </w:r>
    </w:p>
    <w:p w:rsidR="00E41BC1" w:rsidRDefault="00D8244E">
      <w:pPr>
        <w:pStyle w:val="1"/>
        <w:spacing w:after="0" w:line="392" w:lineRule="auto"/>
        <w:ind w:left="3317" w:right="3240"/>
      </w:pPr>
      <w:r>
        <w:t xml:space="preserve"> </w:t>
      </w:r>
      <w:r>
        <w:rPr>
          <w:sz w:val="24"/>
        </w:rPr>
        <w:t xml:space="preserve">Паспорт </w:t>
      </w:r>
    </w:p>
    <w:p w:rsidR="00E41BC1" w:rsidRDefault="00D8244E">
      <w:pPr>
        <w:spacing w:after="0" w:line="259" w:lineRule="auto"/>
        <w:ind w:left="24" w:firstLine="0"/>
        <w:jc w:val="left"/>
      </w:pPr>
      <w:r>
        <w:rPr>
          <w:b/>
          <w:sz w:val="24"/>
        </w:rPr>
        <w:t xml:space="preserve"> Регионального чемпионата «</w:t>
      </w:r>
      <w:proofErr w:type="spellStart"/>
      <w:r>
        <w:rPr>
          <w:b/>
          <w:sz w:val="24"/>
        </w:rPr>
        <w:t>Абилимпикс</w:t>
      </w:r>
      <w:proofErr w:type="spellEnd"/>
      <w:r>
        <w:rPr>
          <w:b/>
          <w:sz w:val="24"/>
        </w:rPr>
        <w:t xml:space="preserve">» в ____________________________________ </w:t>
      </w:r>
    </w:p>
    <w:p w:rsidR="00E41BC1" w:rsidRDefault="00D8244E">
      <w:pPr>
        <w:tabs>
          <w:tab w:val="center" w:pos="420"/>
          <w:tab w:val="center" w:pos="1128"/>
          <w:tab w:val="center" w:pos="1836"/>
          <w:tab w:val="center" w:pos="2545"/>
          <w:tab w:val="center" w:pos="3253"/>
          <w:tab w:val="center" w:pos="3961"/>
          <w:tab w:val="center" w:pos="4669"/>
          <w:tab w:val="center" w:pos="7155"/>
        </w:tabs>
        <w:spacing w:after="0" w:line="259" w:lineRule="auto"/>
        <w:ind w:left="0" w:firstLine="0"/>
        <w:jc w:val="left"/>
      </w:pPr>
      <w:r>
        <w:rPr>
          <w:rFonts w:ascii="Calibri" w:eastAsia="Calibri" w:hAnsi="Calibri" w:cs="Calibri"/>
          <w:sz w:val="22"/>
        </w:rPr>
        <w:tab/>
      </w: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b/>
          <w:sz w:val="16"/>
        </w:rPr>
        <w:t xml:space="preserve">(наименование субъекта Российской Федерации) </w:t>
      </w:r>
    </w:p>
    <w:p w:rsidR="00E41BC1" w:rsidRDefault="00D8244E">
      <w:pPr>
        <w:spacing w:after="0" w:line="259" w:lineRule="auto"/>
        <w:ind w:left="0" w:firstLine="0"/>
        <w:jc w:val="left"/>
      </w:pPr>
      <w:r>
        <w:rPr>
          <w:b/>
          <w:sz w:val="24"/>
        </w:rPr>
        <w:t xml:space="preserve">  </w:t>
      </w:r>
    </w:p>
    <w:tbl>
      <w:tblPr>
        <w:tblStyle w:val="TableGrid"/>
        <w:tblW w:w="9335" w:type="dxa"/>
        <w:tblInd w:w="22" w:type="dxa"/>
        <w:tblCellMar>
          <w:top w:w="54" w:type="dxa"/>
          <w:left w:w="106" w:type="dxa"/>
          <w:right w:w="59" w:type="dxa"/>
        </w:tblCellMar>
        <w:tblLook w:val="04A0"/>
      </w:tblPr>
      <w:tblGrid>
        <w:gridCol w:w="830"/>
        <w:gridCol w:w="4537"/>
        <w:gridCol w:w="3968"/>
      </w:tblGrid>
      <w:tr w:rsidR="00E41BC1">
        <w:trPr>
          <w:trHeight w:val="1157"/>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19" w:line="259" w:lineRule="auto"/>
              <w:ind w:left="178" w:firstLine="0"/>
              <w:jc w:val="left"/>
            </w:pPr>
            <w:r>
              <w:rPr>
                <w:b/>
                <w:sz w:val="24"/>
              </w:rPr>
              <w:t xml:space="preserve">№ </w:t>
            </w:r>
          </w:p>
          <w:p w:rsidR="00E41BC1" w:rsidRDefault="00D8244E">
            <w:pPr>
              <w:spacing w:after="0" w:line="259" w:lineRule="auto"/>
              <w:ind w:left="0" w:right="35" w:firstLine="0"/>
              <w:jc w:val="center"/>
            </w:pPr>
            <w:r>
              <w:rPr>
                <w:b/>
                <w:sz w:val="24"/>
              </w:rPr>
              <w:t xml:space="preserve">п/п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right="16" w:firstLine="0"/>
              <w:jc w:val="center"/>
            </w:pPr>
            <w:r>
              <w:rPr>
                <w:b/>
                <w:sz w:val="24"/>
              </w:rPr>
              <w:t xml:space="preserve">Сведения о мероприятии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right="17" w:firstLine="0"/>
              <w:jc w:val="center"/>
            </w:pPr>
            <w:r>
              <w:rPr>
                <w:b/>
                <w:sz w:val="24"/>
              </w:rPr>
              <w:t xml:space="preserve">Содержание </w:t>
            </w:r>
          </w:p>
        </w:tc>
      </w:tr>
      <w:tr w:rsidR="00E41BC1">
        <w:trPr>
          <w:trHeight w:val="701"/>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1.</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right="43" w:firstLine="0"/>
              <w:jc w:val="center"/>
            </w:pPr>
            <w:r>
              <w:rPr>
                <w:sz w:val="24"/>
              </w:rPr>
              <w:t xml:space="preserve">Субъект Российской Федерации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44" w:firstLine="0"/>
              <w:jc w:val="center"/>
            </w:pPr>
            <w:r>
              <w:rPr>
                <w:sz w:val="24"/>
              </w:rPr>
              <w:t xml:space="preserve"> </w:t>
            </w:r>
          </w:p>
        </w:tc>
      </w:tr>
      <w:tr w:rsidR="00E41BC1">
        <w:trPr>
          <w:trHeight w:val="710"/>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2.</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E41BC1" w:rsidRDefault="00D8244E">
            <w:pPr>
              <w:spacing w:after="0" w:line="259" w:lineRule="auto"/>
              <w:ind w:left="0" w:firstLine="0"/>
              <w:jc w:val="center"/>
            </w:pPr>
            <w:r>
              <w:rPr>
                <w:sz w:val="24"/>
              </w:rPr>
              <w:t xml:space="preserve">Планируемые сроки проведения чемпионата </w:t>
            </w:r>
            <w:r>
              <w:rPr>
                <w:i/>
                <w:sz w:val="24"/>
              </w:rPr>
              <w:t>(</w:t>
            </w:r>
            <w:proofErr w:type="spellStart"/>
            <w:r>
              <w:rPr>
                <w:i/>
                <w:sz w:val="24"/>
              </w:rPr>
              <w:t>дд.мм</w:t>
            </w:r>
            <w:proofErr w:type="gramStart"/>
            <w:r>
              <w:rPr>
                <w:i/>
                <w:sz w:val="24"/>
              </w:rPr>
              <w:t>.г</w:t>
            </w:r>
            <w:proofErr w:type="gramEnd"/>
            <w:r>
              <w:rPr>
                <w:i/>
                <w:sz w:val="24"/>
              </w:rPr>
              <w:t>ггг</w:t>
            </w:r>
            <w:proofErr w:type="spellEnd"/>
            <w:r>
              <w:rPr>
                <w:i/>
                <w:sz w:val="24"/>
              </w:rPr>
              <w:t xml:space="preserve"> - </w:t>
            </w:r>
            <w:proofErr w:type="spellStart"/>
            <w:r>
              <w:rPr>
                <w:i/>
                <w:sz w:val="24"/>
              </w:rPr>
              <w:t>дд.мм.гггг</w:t>
            </w:r>
            <w:proofErr w:type="spellEnd"/>
            <w:r>
              <w:rPr>
                <w:i/>
                <w:sz w:val="24"/>
              </w:rPr>
              <w:t>)</w:t>
            </w:r>
            <w:r>
              <w:rPr>
                <w:sz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44" w:firstLine="0"/>
              <w:jc w:val="center"/>
            </w:pPr>
            <w:r>
              <w:rPr>
                <w:sz w:val="24"/>
              </w:rPr>
              <w:t xml:space="preserve"> </w:t>
            </w:r>
          </w:p>
        </w:tc>
      </w:tr>
      <w:tr w:rsidR="00E41BC1">
        <w:trPr>
          <w:trHeight w:val="709"/>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3.</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E41BC1" w:rsidRDefault="00D8244E">
            <w:pPr>
              <w:spacing w:after="0" w:line="259" w:lineRule="auto"/>
              <w:ind w:left="17" w:firstLine="0"/>
              <w:jc w:val="center"/>
            </w:pPr>
            <w:r>
              <w:rPr>
                <w:sz w:val="24"/>
              </w:rPr>
              <w:t xml:space="preserve">Председатель организационного комитета (ФИО, должность)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t xml:space="preserve"> </w:t>
            </w:r>
          </w:p>
        </w:tc>
      </w:tr>
      <w:tr w:rsidR="00E41BC1">
        <w:trPr>
          <w:trHeight w:val="778"/>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4.</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center"/>
            </w:pPr>
            <w:r>
              <w:rPr>
                <w:sz w:val="24"/>
              </w:rPr>
              <w:t xml:space="preserve">Председатель координационного совета работодателей (ФИО, должность)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t xml:space="preserve"> </w:t>
            </w:r>
          </w:p>
        </w:tc>
      </w:tr>
      <w:tr w:rsidR="00E41BC1">
        <w:trPr>
          <w:trHeight w:val="1157"/>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5.</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center"/>
            </w:pPr>
            <w:r>
              <w:rPr>
                <w:sz w:val="24"/>
              </w:rPr>
              <w:t xml:space="preserve">Ответственная организация, отвечающая за проведение чемпионата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t xml:space="preserve"> </w:t>
            </w:r>
          </w:p>
        </w:tc>
      </w:tr>
      <w:tr w:rsidR="00E41BC1">
        <w:trPr>
          <w:trHeight w:val="1157"/>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6.</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E41BC1" w:rsidRDefault="00D8244E">
            <w:pPr>
              <w:spacing w:after="22" w:line="259" w:lineRule="auto"/>
              <w:ind w:left="43" w:firstLine="0"/>
              <w:jc w:val="left"/>
            </w:pPr>
            <w:r>
              <w:rPr>
                <w:sz w:val="24"/>
              </w:rPr>
              <w:t xml:space="preserve">Контактные данные ответственного лица </w:t>
            </w:r>
          </w:p>
          <w:p w:rsidR="00E41BC1" w:rsidRDefault="00D8244E">
            <w:pPr>
              <w:spacing w:after="0" w:line="259" w:lineRule="auto"/>
              <w:ind w:left="0" w:firstLine="32"/>
              <w:jc w:val="center"/>
            </w:pPr>
            <w:r>
              <w:rPr>
                <w:i/>
                <w:sz w:val="24"/>
              </w:rPr>
              <w:t xml:space="preserve">(ФИО ответственного лица за проведение чемпионата, контактный телефон, мобильный телефон, </w:t>
            </w:r>
            <w:proofErr w:type="spellStart"/>
            <w:r>
              <w:rPr>
                <w:i/>
                <w:sz w:val="24"/>
              </w:rPr>
              <w:t>e-mail</w:t>
            </w:r>
            <w:proofErr w:type="spellEnd"/>
            <w:r>
              <w:rPr>
                <w:i/>
                <w:sz w:val="24"/>
              </w:rPr>
              <w:t>)</w:t>
            </w:r>
            <w:r>
              <w:rPr>
                <w:sz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t xml:space="preserve"> </w:t>
            </w:r>
          </w:p>
        </w:tc>
      </w:tr>
      <w:tr w:rsidR="00E41BC1">
        <w:trPr>
          <w:trHeight w:val="1155"/>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7.</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center"/>
            </w:pPr>
            <w:r>
              <w:rPr>
                <w:sz w:val="24"/>
              </w:rPr>
              <w:t xml:space="preserve">Планируемое место проведения чемпионата (указать адреса всех площадок проведения соревнований)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t xml:space="preserve"> </w:t>
            </w:r>
          </w:p>
        </w:tc>
      </w:tr>
      <w:tr w:rsidR="00E41BC1">
        <w:trPr>
          <w:trHeight w:val="1116"/>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8.</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E41BC1" w:rsidRDefault="00D8244E">
            <w:pPr>
              <w:spacing w:after="0" w:line="259" w:lineRule="auto"/>
              <w:ind w:left="0" w:right="15" w:firstLine="0"/>
              <w:jc w:val="center"/>
            </w:pPr>
            <w:r>
              <w:rPr>
                <w:sz w:val="24"/>
              </w:rPr>
              <w:t xml:space="preserve">Перечень компетенций из списка </w:t>
            </w:r>
          </w:p>
          <w:p w:rsidR="00E41BC1" w:rsidRDefault="00D8244E">
            <w:pPr>
              <w:spacing w:after="0" w:line="278" w:lineRule="auto"/>
              <w:ind w:left="0" w:firstLine="0"/>
              <w:jc w:val="center"/>
            </w:pPr>
            <w:r>
              <w:rPr>
                <w:sz w:val="24"/>
              </w:rPr>
              <w:t xml:space="preserve">Национального чемпионата с указанием категорий участников </w:t>
            </w:r>
          </w:p>
          <w:p w:rsidR="00E41BC1" w:rsidRDefault="00D8244E">
            <w:pPr>
              <w:spacing w:after="0" w:line="259" w:lineRule="auto"/>
              <w:ind w:left="0" w:right="15" w:firstLine="0"/>
              <w:jc w:val="center"/>
            </w:pPr>
            <w:r>
              <w:rPr>
                <w:sz w:val="24"/>
              </w:rPr>
              <w:t xml:space="preserve">(школьники/студенты/специалисты)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t xml:space="preserve"> </w:t>
            </w:r>
          </w:p>
        </w:tc>
      </w:tr>
      <w:tr w:rsidR="00E41BC1">
        <w:trPr>
          <w:trHeight w:val="838"/>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9.</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E41BC1" w:rsidRDefault="00D8244E">
            <w:pPr>
              <w:spacing w:after="0" w:line="278" w:lineRule="auto"/>
              <w:ind w:left="0" w:firstLine="0"/>
              <w:jc w:val="center"/>
            </w:pPr>
            <w:r>
              <w:rPr>
                <w:sz w:val="24"/>
              </w:rPr>
              <w:t xml:space="preserve">Перечень региональных компетенций с указанием категорий участников </w:t>
            </w:r>
          </w:p>
          <w:p w:rsidR="00E41BC1" w:rsidRDefault="00D8244E">
            <w:pPr>
              <w:spacing w:after="0" w:line="259" w:lineRule="auto"/>
              <w:ind w:left="0" w:right="15" w:firstLine="0"/>
              <w:jc w:val="center"/>
            </w:pPr>
            <w:r>
              <w:rPr>
                <w:sz w:val="24"/>
              </w:rPr>
              <w:t xml:space="preserve">(школьники/студенты/специалисты)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t xml:space="preserve"> </w:t>
            </w:r>
          </w:p>
        </w:tc>
      </w:tr>
      <w:tr w:rsidR="00E41BC1" w:rsidTr="007F0093">
        <w:trPr>
          <w:trHeight w:val="556"/>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10.</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E41BC1" w:rsidRDefault="00D8244E">
            <w:pPr>
              <w:spacing w:after="0" w:line="279" w:lineRule="auto"/>
              <w:ind w:left="0" w:firstLine="0"/>
              <w:jc w:val="center"/>
            </w:pPr>
            <w:r>
              <w:rPr>
                <w:sz w:val="24"/>
              </w:rPr>
              <w:t xml:space="preserve">Предполагаемое количество участников соревновательной части по категориям: </w:t>
            </w:r>
          </w:p>
          <w:p w:rsidR="00E41BC1" w:rsidRDefault="00D8244E">
            <w:pPr>
              <w:spacing w:after="20" w:line="259" w:lineRule="auto"/>
              <w:ind w:left="0" w:right="14" w:firstLine="0"/>
              <w:jc w:val="center"/>
            </w:pPr>
            <w:r>
              <w:rPr>
                <w:sz w:val="24"/>
              </w:rPr>
              <w:t xml:space="preserve">Школьники </w:t>
            </w:r>
          </w:p>
          <w:p w:rsidR="00E41BC1" w:rsidRDefault="00D8244E">
            <w:pPr>
              <w:spacing w:after="22" w:line="259" w:lineRule="auto"/>
              <w:ind w:left="0" w:right="15" w:firstLine="0"/>
              <w:jc w:val="center"/>
            </w:pPr>
            <w:r>
              <w:rPr>
                <w:sz w:val="24"/>
              </w:rPr>
              <w:t xml:space="preserve">Студенты </w:t>
            </w:r>
          </w:p>
          <w:p w:rsidR="00E41BC1" w:rsidRDefault="00D8244E">
            <w:pPr>
              <w:spacing w:after="0" w:line="259" w:lineRule="auto"/>
              <w:ind w:left="0" w:right="18" w:firstLine="0"/>
              <w:jc w:val="center"/>
            </w:pPr>
            <w:r>
              <w:rPr>
                <w:sz w:val="24"/>
              </w:rPr>
              <w:lastRenderedPageBreak/>
              <w:t xml:space="preserve">Специалисты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lastRenderedPageBreak/>
              <w:t xml:space="preserve"> </w:t>
            </w:r>
          </w:p>
        </w:tc>
      </w:tr>
      <w:tr w:rsidR="00E41BC1">
        <w:trPr>
          <w:trHeight w:val="706"/>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lastRenderedPageBreak/>
              <w:t>11.</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right="17" w:firstLine="0"/>
              <w:jc w:val="center"/>
            </w:pPr>
            <w:r>
              <w:rPr>
                <w:sz w:val="24"/>
              </w:rPr>
              <w:t xml:space="preserve">Предполагаемое количество экспертов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t xml:space="preserve"> </w:t>
            </w:r>
          </w:p>
        </w:tc>
      </w:tr>
      <w:tr w:rsidR="00E41BC1">
        <w:trPr>
          <w:trHeight w:val="1282"/>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12.</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44" w:line="238" w:lineRule="auto"/>
              <w:ind w:left="0" w:firstLine="0"/>
              <w:jc w:val="center"/>
            </w:pPr>
            <w:r>
              <w:rPr>
                <w:sz w:val="24"/>
              </w:rPr>
              <w:t>Наименование волонтерской (их) организации (</w:t>
            </w:r>
            <w:proofErr w:type="spellStart"/>
            <w:r>
              <w:rPr>
                <w:sz w:val="24"/>
              </w:rPr>
              <w:t>ий</w:t>
            </w:r>
            <w:proofErr w:type="spellEnd"/>
            <w:r>
              <w:rPr>
                <w:sz w:val="24"/>
              </w:rPr>
              <w:t xml:space="preserve">), обеспечивающей (их) </w:t>
            </w:r>
          </w:p>
          <w:p w:rsidR="00E41BC1" w:rsidRDefault="00D8244E">
            <w:pPr>
              <w:spacing w:after="0" w:line="259" w:lineRule="auto"/>
              <w:ind w:left="0" w:right="16" w:firstLine="0"/>
              <w:jc w:val="center"/>
            </w:pPr>
            <w:r>
              <w:rPr>
                <w:sz w:val="24"/>
              </w:rPr>
              <w:t xml:space="preserve">проведение чемпионата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44" w:firstLine="0"/>
              <w:jc w:val="center"/>
            </w:pPr>
            <w:r>
              <w:rPr>
                <w:sz w:val="24"/>
              </w:rPr>
              <w:t xml:space="preserve"> </w:t>
            </w:r>
          </w:p>
        </w:tc>
      </w:tr>
      <w:tr w:rsidR="00E41BC1">
        <w:trPr>
          <w:trHeight w:val="569"/>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13.</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E41BC1" w:rsidRDefault="00D8244E">
            <w:pPr>
              <w:spacing w:after="0" w:line="259" w:lineRule="auto"/>
              <w:ind w:left="0" w:firstLine="0"/>
              <w:jc w:val="center"/>
            </w:pPr>
            <w:r>
              <w:rPr>
                <w:sz w:val="24"/>
              </w:rPr>
              <w:t xml:space="preserve">Предполагаемое количество волонтеров на чемпионате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7" w:firstLine="0"/>
              <w:jc w:val="center"/>
            </w:pPr>
            <w:r>
              <w:rPr>
                <w:sz w:val="24"/>
              </w:rPr>
              <w:t xml:space="preserve"> </w:t>
            </w:r>
          </w:p>
        </w:tc>
      </w:tr>
      <w:tr w:rsidR="00E41BC1">
        <w:trPr>
          <w:trHeight w:val="1114"/>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14.</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E41BC1" w:rsidRDefault="00D8244E">
            <w:pPr>
              <w:spacing w:after="0" w:line="259" w:lineRule="auto"/>
              <w:ind w:left="0" w:right="56" w:firstLine="0"/>
              <w:jc w:val="center"/>
            </w:pPr>
            <w:r>
              <w:rPr>
                <w:sz w:val="24"/>
              </w:rPr>
              <w:t xml:space="preserve">Планируемый бюджет чемпионата </w:t>
            </w:r>
          </w:p>
          <w:p w:rsidR="00E41BC1" w:rsidRDefault="00D8244E">
            <w:pPr>
              <w:spacing w:after="22" w:line="259" w:lineRule="auto"/>
              <w:ind w:left="0" w:right="58" w:firstLine="0"/>
              <w:jc w:val="center"/>
            </w:pPr>
            <w:r>
              <w:rPr>
                <w:sz w:val="24"/>
              </w:rPr>
              <w:t xml:space="preserve">(основные статьи, источники </w:t>
            </w:r>
          </w:p>
          <w:p w:rsidR="00E41BC1" w:rsidRDefault="00D8244E">
            <w:pPr>
              <w:spacing w:after="0" w:line="259" w:lineRule="auto"/>
              <w:ind w:left="0" w:firstLine="0"/>
              <w:jc w:val="center"/>
            </w:pPr>
            <w:r>
              <w:rPr>
                <w:sz w:val="24"/>
              </w:rPr>
              <w:t xml:space="preserve">(бюджетные/ внебюджетные с указанием объемов финансирования)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7" w:firstLine="0"/>
              <w:jc w:val="center"/>
            </w:pPr>
            <w:r>
              <w:rPr>
                <w:sz w:val="24"/>
              </w:rPr>
              <w:t xml:space="preserve"> </w:t>
            </w:r>
          </w:p>
        </w:tc>
      </w:tr>
      <w:tr w:rsidR="00E41BC1">
        <w:trPr>
          <w:trHeight w:val="720"/>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15.</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right="52" w:firstLine="0"/>
              <w:jc w:val="center"/>
            </w:pPr>
            <w:r>
              <w:rPr>
                <w:sz w:val="24"/>
              </w:rPr>
              <w:t xml:space="preserve">Интернет-сайт чемпионата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t xml:space="preserve"> </w:t>
            </w:r>
          </w:p>
        </w:tc>
      </w:tr>
      <w:tr w:rsidR="00E41BC1" w:rsidTr="007F0093">
        <w:trPr>
          <w:trHeight w:val="1044"/>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16.</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center"/>
            </w:pPr>
            <w:r>
              <w:rPr>
                <w:sz w:val="24"/>
              </w:rPr>
              <w:t xml:space="preserve">Адреса страниц в социальных сетях (при наличии)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t xml:space="preserve"> </w:t>
            </w:r>
          </w:p>
        </w:tc>
      </w:tr>
      <w:tr w:rsidR="00E41BC1">
        <w:trPr>
          <w:trHeight w:val="1285"/>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17.</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47" w:line="238" w:lineRule="auto"/>
              <w:ind w:left="0" w:right="33" w:firstLine="0"/>
              <w:jc w:val="center"/>
            </w:pPr>
            <w:r>
              <w:rPr>
                <w:sz w:val="24"/>
              </w:rPr>
              <w:t>Ответственное лицо за PR</w:t>
            </w:r>
            <w:r w:rsidR="00934EC3">
              <w:rPr>
                <w:sz w:val="24"/>
              </w:rPr>
              <w:t xml:space="preserve"> </w:t>
            </w:r>
            <w:r>
              <w:rPr>
                <w:sz w:val="24"/>
              </w:rPr>
              <w:t xml:space="preserve">сопровождение чемпионата (ФИО, </w:t>
            </w:r>
          </w:p>
          <w:p w:rsidR="00E41BC1" w:rsidRDefault="00D8244E">
            <w:pPr>
              <w:spacing w:after="0" w:line="259" w:lineRule="auto"/>
              <w:ind w:left="0" w:right="53" w:firstLine="0"/>
              <w:jc w:val="center"/>
            </w:pPr>
            <w:r>
              <w:rPr>
                <w:sz w:val="24"/>
              </w:rPr>
              <w:t xml:space="preserve">контактные данные)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left"/>
            </w:pPr>
            <w:r>
              <w:rPr>
                <w:sz w:val="24"/>
              </w:rPr>
              <w:t xml:space="preserve"> </w:t>
            </w:r>
          </w:p>
        </w:tc>
      </w:tr>
      <w:tr w:rsidR="00E41BC1" w:rsidTr="007F0093">
        <w:trPr>
          <w:trHeight w:val="867"/>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18.</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right="55" w:firstLine="0"/>
              <w:jc w:val="center"/>
            </w:pPr>
            <w:r>
              <w:rPr>
                <w:sz w:val="24"/>
              </w:rPr>
              <w:t xml:space="preserve">Список партнеров чемпионата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7" w:firstLine="0"/>
              <w:jc w:val="center"/>
            </w:pPr>
            <w:r>
              <w:rPr>
                <w:sz w:val="24"/>
              </w:rPr>
              <w:t xml:space="preserve"> </w:t>
            </w:r>
          </w:p>
        </w:tc>
      </w:tr>
      <w:tr w:rsidR="00E41BC1">
        <w:trPr>
          <w:trHeight w:val="1282"/>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19.</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E41BC1" w:rsidRDefault="00D8244E">
            <w:pPr>
              <w:spacing w:after="22" w:line="259" w:lineRule="auto"/>
              <w:ind w:left="0" w:right="53" w:firstLine="0"/>
              <w:jc w:val="center"/>
            </w:pPr>
            <w:r>
              <w:rPr>
                <w:sz w:val="24"/>
              </w:rPr>
              <w:t xml:space="preserve">Деловая программа чемпионата </w:t>
            </w:r>
          </w:p>
          <w:p w:rsidR="00E41BC1" w:rsidRDefault="00D8244E">
            <w:pPr>
              <w:spacing w:after="42" w:line="238" w:lineRule="auto"/>
              <w:ind w:left="0" w:firstLine="0"/>
              <w:jc w:val="center"/>
            </w:pPr>
            <w:r>
              <w:rPr>
                <w:sz w:val="24"/>
              </w:rPr>
              <w:t xml:space="preserve">(перечень мероприятий с указанием формата проведения и целевой </w:t>
            </w:r>
          </w:p>
          <w:p w:rsidR="00E41BC1" w:rsidRDefault="00D8244E">
            <w:pPr>
              <w:spacing w:after="0" w:line="259" w:lineRule="auto"/>
              <w:ind w:left="0" w:right="53" w:firstLine="0"/>
              <w:jc w:val="center"/>
            </w:pPr>
            <w:r>
              <w:rPr>
                <w:sz w:val="24"/>
              </w:rPr>
              <w:t xml:space="preserve">аудитории)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7" w:firstLine="0"/>
              <w:jc w:val="center"/>
            </w:pPr>
            <w:r>
              <w:rPr>
                <w:sz w:val="24"/>
              </w:rPr>
              <w:t xml:space="preserve"> </w:t>
            </w:r>
          </w:p>
        </w:tc>
      </w:tr>
      <w:tr w:rsidR="00E41BC1">
        <w:trPr>
          <w:trHeight w:val="1282"/>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20.</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center"/>
            </w:pPr>
            <w:r>
              <w:rPr>
                <w:sz w:val="24"/>
              </w:rPr>
              <w:t xml:space="preserve">Профориентационная программа чемпионата (основные направления)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7" w:firstLine="0"/>
              <w:jc w:val="center"/>
            </w:pPr>
            <w:r>
              <w:rPr>
                <w:sz w:val="24"/>
              </w:rPr>
              <w:t xml:space="preserve"> </w:t>
            </w:r>
          </w:p>
        </w:tc>
      </w:tr>
      <w:tr w:rsidR="00E41BC1" w:rsidTr="007F0093">
        <w:trPr>
          <w:trHeight w:val="918"/>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21.</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right="56" w:firstLine="0"/>
              <w:jc w:val="center"/>
            </w:pPr>
            <w:r>
              <w:rPr>
                <w:sz w:val="24"/>
              </w:rPr>
              <w:t xml:space="preserve">Культурная программа чемпионата </w:t>
            </w:r>
          </w:p>
          <w:p w:rsidR="00E41BC1" w:rsidRDefault="00D8244E">
            <w:pPr>
              <w:spacing w:after="0" w:line="259" w:lineRule="auto"/>
              <w:ind w:left="0" w:firstLine="0"/>
              <w:jc w:val="center"/>
            </w:pPr>
            <w:r>
              <w:rPr>
                <w:sz w:val="24"/>
              </w:rPr>
              <w:t xml:space="preserve">(место проведения церемоний открытия и закрытия, основные направления)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7" w:firstLine="0"/>
              <w:jc w:val="center"/>
            </w:pPr>
            <w:r>
              <w:rPr>
                <w:sz w:val="24"/>
              </w:rPr>
              <w:t xml:space="preserve"> </w:t>
            </w:r>
          </w:p>
        </w:tc>
      </w:tr>
      <w:tr w:rsidR="00E41BC1">
        <w:trPr>
          <w:trHeight w:val="1284"/>
        </w:trPr>
        <w:tc>
          <w:tcPr>
            <w:tcW w:w="830"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2" w:firstLine="0"/>
              <w:jc w:val="left"/>
            </w:pPr>
            <w:r>
              <w:rPr>
                <w:sz w:val="24"/>
              </w:rPr>
              <w:t>22.</w:t>
            </w:r>
            <w:r>
              <w:rPr>
                <w:rFonts w:ascii="Arial" w:eastAsia="Arial" w:hAnsi="Arial" w:cs="Arial"/>
                <w:sz w:val="24"/>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0" w:firstLine="0"/>
              <w:jc w:val="center"/>
            </w:pPr>
            <w:r>
              <w:rPr>
                <w:sz w:val="24"/>
              </w:rPr>
              <w:t xml:space="preserve">Выставочная программа (основные направления) </w:t>
            </w:r>
          </w:p>
        </w:tc>
        <w:tc>
          <w:tcPr>
            <w:tcW w:w="3968" w:type="dxa"/>
            <w:tcBorders>
              <w:top w:val="single" w:sz="4" w:space="0" w:color="000000"/>
              <w:left w:val="single" w:sz="4" w:space="0" w:color="000000"/>
              <w:bottom w:val="single" w:sz="4" w:space="0" w:color="000000"/>
              <w:right w:val="single" w:sz="4" w:space="0" w:color="000000"/>
            </w:tcBorders>
            <w:vAlign w:val="center"/>
          </w:tcPr>
          <w:p w:rsidR="00E41BC1" w:rsidRDefault="00D8244E">
            <w:pPr>
              <w:spacing w:after="0" w:line="259" w:lineRule="auto"/>
              <w:ind w:left="7" w:firstLine="0"/>
              <w:jc w:val="center"/>
            </w:pPr>
            <w:r>
              <w:rPr>
                <w:sz w:val="24"/>
              </w:rPr>
              <w:t xml:space="preserve"> </w:t>
            </w:r>
          </w:p>
        </w:tc>
      </w:tr>
    </w:tbl>
    <w:p w:rsidR="007F0093" w:rsidRDefault="007F0093" w:rsidP="00934EC3">
      <w:pPr>
        <w:spacing w:after="0" w:line="259" w:lineRule="auto"/>
        <w:ind w:left="0" w:firstLine="0"/>
        <w:jc w:val="center"/>
        <w:rPr>
          <w:b/>
          <w:szCs w:val="28"/>
        </w:rPr>
      </w:pPr>
    </w:p>
    <w:p w:rsidR="00E41BC1" w:rsidRPr="007F0093" w:rsidRDefault="007F0093" w:rsidP="007F0093">
      <w:pPr>
        <w:spacing w:after="0" w:line="259" w:lineRule="auto"/>
        <w:ind w:left="0" w:firstLine="0"/>
        <w:jc w:val="right"/>
        <w:rPr>
          <w:szCs w:val="28"/>
        </w:rPr>
      </w:pPr>
      <w:r>
        <w:rPr>
          <w:szCs w:val="28"/>
        </w:rPr>
        <w:lastRenderedPageBreak/>
        <w:t>Приложение 3</w:t>
      </w:r>
    </w:p>
    <w:p w:rsidR="00934EC3" w:rsidRPr="0088723F" w:rsidRDefault="00D8244E" w:rsidP="00934EC3">
      <w:pPr>
        <w:spacing w:after="0" w:line="240" w:lineRule="auto"/>
        <w:ind w:left="0" w:firstLine="0"/>
        <w:jc w:val="center"/>
        <w:rPr>
          <w:b/>
          <w:szCs w:val="28"/>
        </w:rPr>
      </w:pPr>
      <w:r>
        <w:rPr>
          <w:sz w:val="20"/>
        </w:rPr>
        <w:t xml:space="preserve"> </w:t>
      </w:r>
      <w:r w:rsidR="00934EC3" w:rsidRPr="0088723F">
        <w:rPr>
          <w:b/>
          <w:szCs w:val="28"/>
        </w:rPr>
        <w:t>Протокол</w:t>
      </w:r>
    </w:p>
    <w:p w:rsidR="00934EC3" w:rsidRPr="0088723F" w:rsidRDefault="00934EC3" w:rsidP="00934EC3">
      <w:pPr>
        <w:spacing w:after="0" w:line="240" w:lineRule="auto"/>
        <w:ind w:left="0" w:firstLine="0"/>
        <w:jc w:val="center"/>
        <w:rPr>
          <w:b/>
          <w:szCs w:val="28"/>
        </w:rPr>
      </w:pPr>
      <w:r w:rsidRPr="0088723F">
        <w:rPr>
          <w:b/>
          <w:szCs w:val="28"/>
        </w:rPr>
        <w:t xml:space="preserve">Заседания экспертно-методического совета </w:t>
      </w:r>
    </w:p>
    <w:p w:rsidR="00934EC3" w:rsidRPr="0088723F" w:rsidRDefault="00934EC3" w:rsidP="00934EC3">
      <w:pPr>
        <w:spacing w:after="0" w:line="240" w:lineRule="auto"/>
        <w:ind w:left="0" w:firstLine="0"/>
        <w:jc w:val="center"/>
        <w:rPr>
          <w:b/>
          <w:szCs w:val="28"/>
        </w:rPr>
      </w:pPr>
      <w:r w:rsidRPr="0088723F">
        <w:rPr>
          <w:b/>
          <w:szCs w:val="28"/>
        </w:rPr>
        <w:t>регионального чемпионата «</w:t>
      </w:r>
      <w:proofErr w:type="spellStart"/>
      <w:r w:rsidRPr="0088723F">
        <w:rPr>
          <w:b/>
          <w:szCs w:val="28"/>
        </w:rPr>
        <w:t>Абилимпикс</w:t>
      </w:r>
      <w:proofErr w:type="spellEnd"/>
      <w:r w:rsidRPr="0088723F">
        <w:rPr>
          <w:b/>
          <w:szCs w:val="28"/>
        </w:rPr>
        <w:t xml:space="preserve">» </w:t>
      </w:r>
    </w:p>
    <w:p w:rsidR="00934EC3" w:rsidRDefault="00934EC3" w:rsidP="00934EC3">
      <w:pPr>
        <w:spacing w:after="0" w:line="240" w:lineRule="auto"/>
        <w:ind w:left="0" w:firstLine="0"/>
        <w:jc w:val="center"/>
        <w:rPr>
          <w:szCs w:val="28"/>
        </w:rPr>
      </w:pPr>
      <w:r w:rsidRPr="0088723F">
        <w:rPr>
          <w:b/>
          <w:szCs w:val="28"/>
        </w:rPr>
        <w:t>в Рязанской области</w:t>
      </w:r>
      <w:r>
        <w:rPr>
          <w:szCs w:val="28"/>
        </w:rPr>
        <w:t xml:space="preserve"> </w:t>
      </w:r>
    </w:p>
    <w:p w:rsidR="00934EC3" w:rsidRDefault="00934EC3" w:rsidP="00934EC3">
      <w:pPr>
        <w:spacing w:after="0" w:line="240" w:lineRule="auto"/>
        <w:ind w:left="0" w:firstLine="0"/>
        <w:jc w:val="right"/>
        <w:rPr>
          <w:szCs w:val="28"/>
        </w:rPr>
      </w:pPr>
      <w:r>
        <w:rPr>
          <w:szCs w:val="28"/>
        </w:rPr>
        <w:t xml:space="preserve">                                 «____»__________201__ г.</w:t>
      </w:r>
    </w:p>
    <w:p w:rsidR="00934EC3" w:rsidRDefault="00934EC3" w:rsidP="00934EC3">
      <w:pPr>
        <w:spacing w:after="0" w:line="240" w:lineRule="auto"/>
        <w:ind w:left="0" w:firstLine="0"/>
        <w:rPr>
          <w:b/>
          <w:szCs w:val="28"/>
          <w:u w:val="single"/>
        </w:rPr>
      </w:pPr>
      <w:r>
        <w:rPr>
          <w:szCs w:val="28"/>
        </w:rPr>
        <w:t>по компетенции</w:t>
      </w:r>
      <w:r w:rsidRPr="0088723F">
        <w:rPr>
          <w:szCs w:val="28"/>
        </w:rPr>
        <w:t xml:space="preserve"> </w:t>
      </w:r>
      <w:r w:rsidRPr="0088723F">
        <w:rPr>
          <w:szCs w:val="28"/>
          <w:u w:val="single"/>
        </w:rPr>
        <w:t>____________________________________________________</w:t>
      </w:r>
    </w:p>
    <w:p w:rsidR="00934EC3" w:rsidRDefault="00934EC3" w:rsidP="00934EC3">
      <w:pPr>
        <w:spacing w:after="0" w:line="240" w:lineRule="auto"/>
        <w:ind w:left="0" w:firstLine="0"/>
        <w:rPr>
          <w:szCs w:val="28"/>
        </w:rPr>
      </w:pPr>
      <w:r>
        <w:rPr>
          <w:szCs w:val="28"/>
        </w:rPr>
        <w:t>П</w:t>
      </w:r>
      <w:r w:rsidRPr="0088723F">
        <w:rPr>
          <w:szCs w:val="28"/>
        </w:rPr>
        <w:t>рисутствовали</w:t>
      </w:r>
      <w:r>
        <w:rPr>
          <w:szCs w:val="28"/>
        </w:rPr>
        <w:t>:</w:t>
      </w:r>
    </w:p>
    <w:p w:rsidR="00934EC3" w:rsidRDefault="00934EC3" w:rsidP="00934EC3">
      <w:pPr>
        <w:spacing w:after="0" w:line="240" w:lineRule="auto"/>
        <w:ind w:left="0" w:firstLine="0"/>
        <w:rPr>
          <w:szCs w:val="28"/>
        </w:rPr>
      </w:pPr>
      <w:r>
        <w:rPr>
          <w:szCs w:val="28"/>
        </w:rPr>
        <w:t>Председатель ЭМС (Главный эксперт)_________________________________</w:t>
      </w:r>
    </w:p>
    <w:p w:rsidR="00934EC3" w:rsidRDefault="00934EC3" w:rsidP="00934EC3">
      <w:pPr>
        <w:spacing w:after="0" w:line="240" w:lineRule="auto"/>
        <w:ind w:left="0" w:firstLine="0"/>
        <w:rPr>
          <w:szCs w:val="28"/>
        </w:rPr>
      </w:pPr>
      <w:r>
        <w:rPr>
          <w:szCs w:val="28"/>
        </w:rPr>
        <w:t>Эксперты:</w:t>
      </w:r>
    </w:p>
    <w:p w:rsidR="00934EC3" w:rsidRDefault="00934EC3" w:rsidP="00934EC3">
      <w:pPr>
        <w:spacing w:after="0" w:line="240" w:lineRule="auto"/>
        <w:ind w:left="0" w:firstLine="0"/>
        <w:rPr>
          <w:szCs w:val="28"/>
        </w:rPr>
      </w:pPr>
      <w:r>
        <w:rPr>
          <w:szCs w:val="28"/>
        </w:rPr>
        <w:t>______________________________________________________________________________________________________________________________________________________________________________________________________</w:t>
      </w:r>
    </w:p>
    <w:p w:rsidR="00934EC3" w:rsidRDefault="00934EC3" w:rsidP="00934EC3">
      <w:pPr>
        <w:spacing w:after="0" w:line="240" w:lineRule="auto"/>
        <w:ind w:left="0" w:firstLine="0"/>
        <w:rPr>
          <w:szCs w:val="28"/>
        </w:rPr>
      </w:pPr>
      <w:r>
        <w:rPr>
          <w:szCs w:val="28"/>
        </w:rPr>
        <w:t>1. В соревнованиях приняли ___________ человек:</w:t>
      </w:r>
    </w:p>
    <w:p w:rsidR="00934EC3" w:rsidRDefault="00934EC3" w:rsidP="00934EC3">
      <w:pPr>
        <w:spacing w:after="0" w:line="240" w:lineRule="auto"/>
        <w:ind w:left="0" w:firstLine="0"/>
        <w:rPr>
          <w:szCs w:val="28"/>
        </w:rPr>
      </w:pPr>
    </w:p>
    <w:tbl>
      <w:tblPr>
        <w:tblStyle w:val="a4"/>
        <w:tblW w:w="0" w:type="auto"/>
        <w:tblLook w:val="04A0"/>
      </w:tblPr>
      <w:tblGrid>
        <w:gridCol w:w="1082"/>
        <w:gridCol w:w="5972"/>
        <w:gridCol w:w="2517"/>
      </w:tblGrid>
      <w:tr w:rsidR="00934EC3" w:rsidTr="002F47C0">
        <w:tc>
          <w:tcPr>
            <w:tcW w:w="1082" w:type="dxa"/>
          </w:tcPr>
          <w:p w:rsidR="00934EC3" w:rsidRPr="0088723F" w:rsidRDefault="00934EC3" w:rsidP="00934EC3">
            <w:pPr>
              <w:ind w:left="0" w:firstLine="0"/>
              <w:jc w:val="center"/>
              <w:rPr>
                <w:sz w:val="20"/>
                <w:szCs w:val="20"/>
              </w:rPr>
            </w:pPr>
            <w:r w:rsidRPr="0088723F">
              <w:rPr>
                <w:sz w:val="20"/>
                <w:szCs w:val="20"/>
              </w:rPr>
              <w:t>№</w:t>
            </w:r>
          </w:p>
          <w:p w:rsidR="00934EC3" w:rsidRPr="0088723F" w:rsidRDefault="00934EC3" w:rsidP="00934EC3">
            <w:pPr>
              <w:ind w:left="0" w:firstLine="0"/>
              <w:jc w:val="center"/>
              <w:rPr>
                <w:sz w:val="20"/>
                <w:szCs w:val="20"/>
              </w:rPr>
            </w:pPr>
            <w:r w:rsidRPr="0088723F">
              <w:rPr>
                <w:sz w:val="20"/>
                <w:szCs w:val="20"/>
              </w:rPr>
              <w:t>участника</w:t>
            </w:r>
          </w:p>
        </w:tc>
        <w:tc>
          <w:tcPr>
            <w:tcW w:w="5972" w:type="dxa"/>
          </w:tcPr>
          <w:p w:rsidR="00934EC3" w:rsidRPr="0088723F" w:rsidRDefault="00934EC3" w:rsidP="00934EC3">
            <w:pPr>
              <w:ind w:left="0" w:firstLine="0"/>
              <w:jc w:val="center"/>
              <w:rPr>
                <w:sz w:val="20"/>
                <w:szCs w:val="20"/>
              </w:rPr>
            </w:pPr>
            <w:r>
              <w:rPr>
                <w:sz w:val="20"/>
                <w:szCs w:val="20"/>
              </w:rPr>
              <w:t>Фамилия, имя, отчество участника</w:t>
            </w:r>
          </w:p>
        </w:tc>
        <w:tc>
          <w:tcPr>
            <w:tcW w:w="2517" w:type="dxa"/>
          </w:tcPr>
          <w:p w:rsidR="00934EC3" w:rsidRPr="0088723F" w:rsidRDefault="00934EC3" w:rsidP="00934EC3">
            <w:pPr>
              <w:ind w:left="0" w:firstLine="0"/>
              <w:jc w:val="center"/>
              <w:rPr>
                <w:sz w:val="20"/>
                <w:szCs w:val="20"/>
              </w:rPr>
            </w:pPr>
            <w:r>
              <w:rPr>
                <w:sz w:val="20"/>
                <w:szCs w:val="20"/>
              </w:rPr>
              <w:t>Количество баллов</w:t>
            </w:r>
          </w:p>
        </w:tc>
      </w:tr>
      <w:tr w:rsidR="00934EC3" w:rsidTr="002F47C0">
        <w:tc>
          <w:tcPr>
            <w:tcW w:w="1082" w:type="dxa"/>
          </w:tcPr>
          <w:p w:rsidR="00934EC3" w:rsidRPr="0088723F" w:rsidRDefault="00934EC3" w:rsidP="00934EC3">
            <w:pPr>
              <w:ind w:left="0" w:firstLine="0"/>
              <w:jc w:val="center"/>
              <w:rPr>
                <w:sz w:val="20"/>
                <w:szCs w:val="20"/>
              </w:rPr>
            </w:pPr>
            <w:r>
              <w:rPr>
                <w:sz w:val="20"/>
                <w:szCs w:val="20"/>
              </w:rPr>
              <w:t>1.</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r w:rsidR="00934EC3" w:rsidTr="002F47C0">
        <w:tc>
          <w:tcPr>
            <w:tcW w:w="1082" w:type="dxa"/>
          </w:tcPr>
          <w:p w:rsidR="00934EC3" w:rsidRPr="0088723F" w:rsidRDefault="00934EC3" w:rsidP="00934EC3">
            <w:pPr>
              <w:ind w:left="0" w:firstLine="0"/>
              <w:jc w:val="center"/>
              <w:rPr>
                <w:sz w:val="20"/>
                <w:szCs w:val="20"/>
              </w:rPr>
            </w:pPr>
            <w:r>
              <w:rPr>
                <w:sz w:val="20"/>
                <w:szCs w:val="20"/>
              </w:rPr>
              <w:t>2.</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r w:rsidR="00934EC3" w:rsidTr="002F47C0">
        <w:tc>
          <w:tcPr>
            <w:tcW w:w="1082" w:type="dxa"/>
          </w:tcPr>
          <w:p w:rsidR="00934EC3" w:rsidRPr="0088723F" w:rsidRDefault="00934EC3" w:rsidP="00934EC3">
            <w:pPr>
              <w:ind w:left="0" w:firstLine="0"/>
              <w:jc w:val="center"/>
              <w:rPr>
                <w:sz w:val="20"/>
                <w:szCs w:val="20"/>
              </w:rPr>
            </w:pPr>
            <w:r>
              <w:rPr>
                <w:sz w:val="20"/>
                <w:szCs w:val="20"/>
              </w:rPr>
              <w:t>3.</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r w:rsidR="00934EC3" w:rsidTr="002F47C0">
        <w:tc>
          <w:tcPr>
            <w:tcW w:w="1082" w:type="dxa"/>
          </w:tcPr>
          <w:p w:rsidR="00934EC3" w:rsidRPr="0088723F" w:rsidRDefault="00934EC3" w:rsidP="00934EC3">
            <w:pPr>
              <w:ind w:left="0" w:firstLine="0"/>
              <w:jc w:val="center"/>
              <w:rPr>
                <w:sz w:val="20"/>
                <w:szCs w:val="20"/>
              </w:rPr>
            </w:pPr>
            <w:r>
              <w:rPr>
                <w:sz w:val="20"/>
                <w:szCs w:val="20"/>
              </w:rPr>
              <w:t>4.</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r w:rsidR="00934EC3" w:rsidTr="002F47C0">
        <w:tc>
          <w:tcPr>
            <w:tcW w:w="1082" w:type="dxa"/>
          </w:tcPr>
          <w:p w:rsidR="00934EC3" w:rsidRPr="0088723F" w:rsidRDefault="00934EC3" w:rsidP="00934EC3">
            <w:pPr>
              <w:ind w:left="0" w:firstLine="0"/>
              <w:jc w:val="center"/>
              <w:rPr>
                <w:sz w:val="20"/>
                <w:szCs w:val="20"/>
              </w:rPr>
            </w:pPr>
            <w:r>
              <w:rPr>
                <w:sz w:val="20"/>
                <w:szCs w:val="20"/>
              </w:rPr>
              <w:t>5.</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r w:rsidR="00934EC3" w:rsidTr="002F47C0">
        <w:tc>
          <w:tcPr>
            <w:tcW w:w="1082" w:type="dxa"/>
          </w:tcPr>
          <w:p w:rsidR="00934EC3" w:rsidRPr="0088723F" w:rsidRDefault="00934EC3" w:rsidP="00934EC3">
            <w:pPr>
              <w:ind w:left="0" w:firstLine="0"/>
              <w:jc w:val="center"/>
              <w:rPr>
                <w:sz w:val="20"/>
                <w:szCs w:val="20"/>
              </w:rPr>
            </w:pPr>
            <w:r>
              <w:rPr>
                <w:sz w:val="20"/>
                <w:szCs w:val="20"/>
              </w:rPr>
              <w:t>6.</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r w:rsidR="00934EC3" w:rsidTr="002F47C0">
        <w:tc>
          <w:tcPr>
            <w:tcW w:w="1082" w:type="dxa"/>
          </w:tcPr>
          <w:p w:rsidR="00934EC3" w:rsidRDefault="00934EC3" w:rsidP="00934EC3">
            <w:pPr>
              <w:ind w:left="0" w:firstLine="0"/>
              <w:jc w:val="center"/>
              <w:rPr>
                <w:sz w:val="20"/>
                <w:szCs w:val="20"/>
              </w:rPr>
            </w:pPr>
            <w:r>
              <w:rPr>
                <w:sz w:val="20"/>
                <w:szCs w:val="20"/>
              </w:rPr>
              <w:t>7.</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r w:rsidR="00934EC3" w:rsidTr="002F47C0">
        <w:tc>
          <w:tcPr>
            <w:tcW w:w="1082" w:type="dxa"/>
          </w:tcPr>
          <w:p w:rsidR="00934EC3" w:rsidRDefault="00934EC3" w:rsidP="00934EC3">
            <w:pPr>
              <w:ind w:left="0" w:firstLine="0"/>
              <w:jc w:val="center"/>
              <w:rPr>
                <w:sz w:val="20"/>
                <w:szCs w:val="20"/>
              </w:rPr>
            </w:pPr>
            <w:r>
              <w:rPr>
                <w:sz w:val="20"/>
                <w:szCs w:val="20"/>
              </w:rPr>
              <w:t>8.</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r w:rsidR="00934EC3" w:rsidTr="002F47C0">
        <w:tc>
          <w:tcPr>
            <w:tcW w:w="1082" w:type="dxa"/>
          </w:tcPr>
          <w:p w:rsidR="00934EC3" w:rsidRDefault="00934EC3" w:rsidP="00934EC3">
            <w:pPr>
              <w:ind w:left="0" w:firstLine="0"/>
              <w:jc w:val="center"/>
              <w:rPr>
                <w:sz w:val="20"/>
                <w:szCs w:val="20"/>
              </w:rPr>
            </w:pPr>
            <w:r>
              <w:rPr>
                <w:sz w:val="20"/>
                <w:szCs w:val="20"/>
              </w:rPr>
              <w:t>9.</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r w:rsidR="00934EC3" w:rsidTr="002F47C0">
        <w:tc>
          <w:tcPr>
            <w:tcW w:w="1082" w:type="dxa"/>
          </w:tcPr>
          <w:p w:rsidR="00934EC3" w:rsidRDefault="00934EC3" w:rsidP="00934EC3">
            <w:pPr>
              <w:ind w:left="0" w:firstLine="0"/>
              <w:jc w:val="center"/>
              <w:rPr>
                <w:sz w:val="20"/>
                <w:szCs w:val="20"/>
              </w:rPr>
            </w:pPr>
            <w:r>
              <w:rPr>
                <w:sz w:val="20"/>
                <w:szCs w:val="20"/>
              </w:rPr>
              <w:t>10.</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bl>
    <w:p w:rsidR="00934EC3" w:rsidRDefault="00934EC3" w:rsidP="00934EC3">
      <w:pPr>
        <w:spacing w:after="0" w:line="240" w:lineRule="auto"/>
        <w:ind w:left="0" w:firstLine="0"/>
        <w:rPr>
          <w:szCs w:val="28"/>
        </w:rPr>
      </w:pPr>
    </w:p>
    <w:p w:rsidR="00934EC3" w:rsidRDefault="00934EC3" w:rsidP="00934EC3">
      <w:pPr>
        <w:spacing w:after="0" w:line="240" w:lineRule="auto"/>
        <w:ind w:left="0" w:firstLine="0"/>
        <w:rPr>
          <w:szCs w:val="28"/>
        </w:rPr>
      </w:pPr>
      <w:r>
        <w:rPr>
          <w:szCs w:val="28"/>
        </w:rPr>
        <w:t>2. По результатам подсчета баллов, выставленных членами Жюри, призовые места присуждаются:</w:t>
      </w:r>
    </w:p>
    <w:p w:rsidR="00934EC3" w:rsidRDefault="00934EC3" w:rsidP="00934EC3">
      <w:pPr>
        <w:spacing w:after="0" w:line="240" w:lineRule="auto"/>
        <w:ind w:left="0" w:firstLine="0"/>
        <w:rPr>
          <w:szCs w:val="28"/>
        </w:rPr>
      </w:pPr>
    </w:p>
    <w:tbl>
      <w:tblPr>
        <w:tblStyle w:val="a4"/>
        <w:tblW w:w="0" w:type="auto"/>
        <w:tblLook w:val="04A0"/>
      </w:tblPr>
      <w:tblGrid>
        <w:gridCol w:w="1082"/>
        <w:gridCol w:w="5972"/>
        <w:gridCol w:w="2517"/>
      </w:tblGrid>
      <w:tr w:rsidR="00934EC3" w:rsidRPr="0088723F" w:rsidTr="002F47C0">
        <w:tc>
          <w:tcPr>
            <w:tcW w:w="1082" w:type="dxa"/>
          </w:tcPr>
          <w:p w:rsidR="00934EC3" w:rsidRPr="0088723F" w:rsidRDefault="00934EC3" w:rsidP="00934EC3">
            <w:pPr>
              <w:ind w:left="0" w:firstLine="0"/>
              <w:jc w:val="center"/>
              <w:rPr>
                <w:sz w:val="20"/>
                <w:szCs w:val="20"/>
              </w:rPr>
            </w:pPr>
            <w:r>
              <w:rPr>
                <w:sz w:val="20"/>
                <w:szCs w:val="20"/>
              </w:rPr>
              <w:t>Место</w:t>
            </w:r>
          </w:p>
        </w:tc>
        <w:tc>
          <w:tcPr>
            <w:tcW w:w="5972" w:type="dxa"/>
          </w:tcPr>
          <w:p w:rsidR="00934EC3" w:rsidRPr="0088723F" w:rsidRDefault="00934EC3" w:rsidP="00934EC3">
            <w:pPr>
              <w:ind w:left="0" w:firstLine="0"/>
              <w:jc w:val="center"/>
              <w:rPr>
                <w:sz w:val="20"/>
                <w:szCs w:val="20"/>
              </w:rPr>
            </w:pPr>
            <w:r>
              <w:rPr>
                <w:sz w:val="20"/>
                <w:szCs w:val="20"/>
              </w:rPr>
              <w:t>Фамилия, имя, отчество участника</w:t>
            </w:r>
          </w:p>
        </w:tc>
        <w:tc>
          <w:tcPr>
            <w:tcW w:w="2517" w:type="dxa"/>
          </w:tcPr>
          <w:p w:rsidR="00934EC3" w:rsidRPr="0088723F" w:rsidRDefault="00934EC3" w:rsidP="00934EC3">
            <w:pPr>
              <w:ind w:left="0" w:firstLine="0"/>
              <w:jc w:val="center"/>
              <w:rPr>
                <w:sz w:val="20"/>
                <w:szCs w:val="20"/>
              </w:rPr>
            </w:pPr>
            <w:r>
              <w:rPr>
                <w:sz w:val="20"/>
                <w:szCs w:val="20"/>
              </w:rPr>
              <w:t>Количество баллов</w:t>
            </w:r>
          </w:p>
        </w:tc>
      </w:tr>
      <w:tr w:rsidR="00934EC3" w:rsidRPr="0088723F" w:rsidTr="002F47C0">
        <w:tc>
          <w:tcPr>
            <w:tcW w:w="1082" w:type="dxa"/>
          </w:tcPr>
          <w:p w:rsidR="00934EC3" w:rsidRPr="00BB7A9E" w:rsidRDefault="00934EC3" w:rsidP="00934EC3">
            <w:pPr>
              <w:ind w:left="0" w:firstLine="0"/>
              <w:jc w:val="center"/>
              <w:rPr>
                <w:sz w:val="20"/>
                <w:szCs w:val="20"/>
              </w:rPr>
            </w:pPr>
            <w:r>
              <w:rPr>
                <w:sz w:val="20"/>
                <w:szCs w:val="20"/>
                <w:lang w:val="en-US"/>
              </w:rPr>
              <w:t xml:space="preserve">I </w:t>
            </w:r>
            <w:r>
              <w:rPr>
                <w:sz w:val="20"/>
                <w:szCs w:val="20"/>
              </w:rPr>
              <w:t>место</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r w:rsidR="00934EC3" w:rsidRPr="0088723F" w:rsidTr="002F47C0">
        <w:tc>
          <w:tcPr>
            <w:tcW w:w="1082" w:type="dxa"/>
          </w:tcPr>
          <w:p w:rsidR="00934EC3" w:rsidRPr="00BB7A9E" w:rsidRDefault="00934EC3" w:rsidP="00934EC3">
            <w:pPr>
              <w:ind w:left="0" w:firstLine="0"/>
              <w:jc w:val="center"/>
              <w:rPr>
                <w:sz w:val="20"/>
                <w:szCs w:val="20"/>
              </w:rPr>
            </w:pPr>
            <w:r>
              <w:rPr>
                <w:sz w:val="20"/>
                <w:szCs w:val="20"/>
                <w:lang w:val="en-US"/>
              </w:rPr>
              <w:t>II</w:t>
            </w:r>
            <w:r>
              <w:rPr>
                <w:sz w:val="20"/>
                <w:szCs w:val="20"/>
              </w:rPr>
              <w:t xml:space="preserve"> место</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r w:rsidR="00934EC3" w:rsidRPr="0088723F" w:rsidTr="002F47C0">
        <w:tc>
          <w:tcPr>
            <w:tcW w:w="1082" w:type="dxa"/>
          </w:tcPr>
          <w:p w:rsidR="00934EC3" w:rsidRPr="00BB7A9E" w:rsidRDefault="00934EC3" w:rsidP="00934EC3">
            <w:pPr>
              <w:ind w:left="0" w:firstLine="0"/>
              <w:jc w:val="center"/>
              <w:rPr>
                <w:sz w:val="20"/>
                <w:szCs w:val="20"/>
              </w:rPr>
            </w:pPr>
            <w:r>
              <w:rPr>
                <w:sz w:val="20"/>
                <w:szCs w:val="20"/>
                <w:lang w:val="en-US"/>
              </w:rPr>
              <w:t>III</w:t>
            </w:r>
            <w:r>
              <w:rPr>
                <w:sz w:val="20"/>
                <w:szCs w:val="20"/>
              </w:rPr>
              <w:t xml:space="preserve"> место</w:t>
            </w:r>
          </w:p>
        </w:tc>
        <w:tc>
          <w:tcPr>
            <w:tcW w:w="5972" w:type="dxa"/>
          </w:tcPr>
          <w:p w:rsidR="00934EC3" w:rsidRPr="0088723F" w:rsidRDefault="00934EC3" w:rsidP="00934EC3">
            <w:pPr>
              <w:ind w:left="0" w:firstLine="0"/>
              <w:rPr>
                <w:sz w:val="20"/>
                <w:szCs w:val="20"/>
              </w:rPr>
            </w:pPr>
          </w:p>
        </w:tc>
        <w:tc>
          <w:tcPr>
            <w:tcW w:w="2517" w:type="dxa"/>
          </w:tcPr>
          <w:p w:rsidR="00934EC3" w:rsidRPr="0088723F" w:rsidRDefault="00934EC3" w:rsidP="00934EC3">
            <w:pPr>
              <w:ind w:left="0" w:firstLine="0"/>
              <w:rPr>
                <w:sz w:val="20"/>
                <w:szCs w:val="20"/>
              </w:rPr>
            </w:pPr>
          </w:p>
        </w:tc>
      </w:tr>
    </w:tbl>
    <w:p w:rsidR="00934EC3" w:rsidRDefault="00934EC3" w:rsidP="00934EC3">
      <w:pPr>
        <w:spacing w:after="0" w:line="240" w:lineRule="auto"/>
        <w:ind w:left="0" w:firstLine="0"/>
        <w:rPr>
          <w:szCs w:val="28"/>
        </w:rPr>
      </w:pPr>
      <w:r>
        <w:rPr>
          <w:szCs w:val="28"/>
        </w:rPr>
        <w:t>А также не призовые номинации:</w:t>
      </w:r>
    </w:p>
    <w:p w:rsidR="00934EC3" w:rsidRDefault="00934EC3" w:rsidP="00934EC3">
      <w:pPr>
        <w:spacing w:after="0" w:line="240" w:lineRule="auto"/>
        <w:ind w:left="0" w:firstLine="0"/>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EC3" w:rsidRDefault="00934EC3" w:rsidP="00934EC3">
      <w:pPr>
        <w:spacing w:after="0" w:line="240" w:lineRule="auto"/>
        <w:ind w:left="0" w:firstLine="0"/>
        <w:rPr>
          <w:szCs w:val="28"/>
        </w:rPr>
      </w:pPr>
      <w:r>
        <w:rPr>
          <w:szCs w:val="28"/>
        </w:rPr>
        <w:t xml:space="preserve"> Председатель ЭМС (Главный эксперт)</w:t>
      </w:r>
    </w:p>
    <w:p w:rsidR="00934EC3" w:rsidRDefault="00934EC3" w:rsidP="00934EC3">
      <w:pPr>
        <w:spacing w:after="0" w:line="240" w:lineRule="auto"/>
        <w:ind w:left="0" w:firstLine="0"/>
        <w:rPr>
          <w:szCs w:val="28"/>
        </w:rPr>
      </w:pPr>
      <w:r>
        <w:rPr>
          <w:szCs w:val="28"/>
        </w:rPr>
        <w:t>по компетенции ___________________________________________________</w:t>
      </w:r>
    </w:p>
    <w:p w:rsidR="00934EC3" w:rsidRDefault="00934EC3" w:rsidP="00934EC3">
      <w:pPr>
        <w:spacing w:after="0" w:line="240" w:lineRule="auto"/>
        <w:ind w:left="0" w:firstLine="0"/>
        <w:rPr>
          <w:szCs w:val="28"/>
        </w:rPr>
      </w:pPr>
      <w:r>
        <w:rPr>
          <w:szCs w:val="28"/>
        </w:rPr>
        <w:t>Эксперты:</w:t>
      </w:r>
    </w:p>
    <w:p w:rsidR="00E41BC1" w:rsidRDefault="00934EC3" w:rsidP="00934EC3">
      <w:pPr>
        <w:spacing w:after="0" w:line="259" w:lineRule="auto"/>
        <w:ind w:left="0" w:firstLine="0"/>
      </w:pPr>
      <w:r>
        <w:rPr>
          <w:szCs w:val="28"/>
        </w:rPr>
        <w:t>______________________________________________________________________________________________________________________________________________________________________________________________________</w:t>
      </w:r>
    </w:p>
    <w:p w:rsidR="00E41BC1" w:rsidRPr="007F0093" w:rsidRDefault="007F0093" w:rsidP="007F0093">
      <w:pPr>
        <w:spacing w:after="0" w:line="259" w:lineRule="auto"/>
        <w:ind w:left="0" w:firstLine="0"/>
        <w:jc w:val="right"/>
        <w:rPr>
          <w:szCs w:val="28"/>
        </w:rPr>
      </w:pPr>
      <w:r>
        <w:rPr>
          <w:szCs w:val="28"/>
        </w:rPr>
        <w:lastRenderedPageBreak/>
        <w:t>Приложение 4</w:t>
      </w:r>
    </w:p>
    <w:p w:rsidR="00934EC3" w:rsidRPr="00F61228" w:rsidRDefault="00934EC3" w:rsidP="0062534F">
      <w:pPr>
        <w:spacing w:line="276" w:lineRule="auto"/>
        <w:ind w:left="0" w:right="17" w:firstLine="0"/>
        <w:contextualSpacing/>
        <w:jc w:val="center"/>
        <w:outlineLvl w:val="0"/>
        <w:rPr>
          <w:rFonts w:eastAsia="Calibri"/>
          <w:b/>
          <w:bCs/>
          <w:szCs w:val="28"/>
          <w:bdr w:val="none" w:sz="0" w:space="0" w:color="auto" w:frame="1"/>
          <w:lang w:eastAsia="en-US"/>
        </w:rPr>
      </w:pPr>
      <w:r w:rsidRPr="00F61228">
        <w:rPr>
          <w:rFonts w:eastAsia="Calibri"/>
          <w:b/>
          <w:bCs/>
          <w:szCs w:val="28"/>
          <w:bdr w:val="none" w:sz="0" w:space="0" w:color="auto" w:frame="1"/>
          <w:lang w:eastAsia="en-US"/>
        </w:rPr>
        <w:t>Форма протокол инструктажа</w:t>
      </w:r>
    </w:p>
    <w:p w:rsidR="00934EC3" w:rsidRPr="00F61228" w:rsidRDefault="0062534F" w:rsidP="009668BB">
      <w:pPr>
        <w:spacing w:line="276" w:lineRule="auto"/>
        <w:ind w:left="0" w:right="17" w:firstLine="0"/>
        <w:jc w:val="center"/>
        <w:rPr>
          <w:rFonts w:eastAsia="Calibri"/>
          <w:szCs w:val="28"/>
          <w:lang w:eastAsia="en-US"/>
        </w:rPr>
      </w:pPr>
      <w:r>
        <w:rPr>
          <w:rFonts w:eastAsia="Calibri"/>
          <w:szCs w:val="28"/>
          <w:lang w:eastAsia="en-US"/>
        </w:rPr>
        <w:t>П</w:t>
      </w:r>
      <w:r w:rsidR="00934EC3" w:rsidRPr="00F61228">
        <w:rPr>
          <w:rFonts w:eastAsia="Calibri"/>
          <w:szCs w:val="28"/>
          <w:lang w:eastAsia="en-US"/>
        </w:rPr>
        <w:t>ротокол инструктажа</w:t>
      </w:r>
    </w:p>
    <w:p w:rsidR="00934EC3" w:rsidRPr="00F61228" w:rsidRDefault="00934EC3" w:rsidP="009668BB">
      <w:pPr>
        <w:spacing w:line="276" w:lineRule="auto"/>
        <w:ind w:left="0" w:right="17" w:firstLine="0"/>
        <w:jc w:val="center"/>
        <w:rPr>
          <w:rFonts w:eastAsia="Calibri"/>
          <w:szCs w:val="28"/>
          <w:lang w:eastAsia="en-US"/>
        </w:rPr>
      </w:pPr>
      <w:r w:rsidRPr="00F61228">
        <w:rPr>
          <w:rFonts w:eastAsia="Calibri"/>
          <w:szCs w:val="28"/>
          <w:lang w:eastAsia="en-US"/>
        </w:rPr>
        <w:t>по охране труда и технике безопасности</w:t>
      </w:r>
    </w:p>
    <w:p w:rsidR="00934EC3" w:rsidRPr="00F61228" w:rsidRDefault="00934EC3" w:rsidP="009668BB">
      <w:pPr>
        <w:spacing w:line="276" w:lineRule="auto"/>
        <w:ind w:left="0" w:right="17" w:firstLine="0"/>
        <w:jc w:val="center"/>
        <w:rPr>
          <w:rFonts w:eastAsia="Calibri"/>
          <w:szCs w:val="28"/>
          <w:lang w:eastAsia="en-US"/>
        </w:rPr>
      </w:pPr>
      <w:r w:rsidRPr="00F61228">
        <w:rPr>
          <w:rFonts w:eastAsia="Calibri"/>
          <w:szCs w:val="28"/>
          <w:lang w:eastAsia="en-US"/>
        </w:rPr>
        <w:t xml:space="preserve">на рабочем месте Участников регионального </w:t>
      </w:r>
      <w:r w:rsidR="0062534F">
        <w:rPr>
          <w:rFonts w:eastAsia="Calibri"/>
          <w:szCs w:val="28"/>
          <w:lang w:eastAsia="en-US"/>
        </w:rPr>
        <w:t>чемпионата</w:t>
      </w:r>
      <w:r w:rsidRPr="00F61228">
        <w:rPr>
          <w:rFonts w:eastAsia="Calibri"/>
          <w:szCs w:val="28"/>
          <w:lang w:eastAsia="en-US"/>
        </w:rPr>
        <w:t xml:space="preserve">  «</w:t>
      </w:r>
      <w:proofErr w:type="spellStart"/>
      <w:r w:rsidRPr="00F61228">
        <w:rPr>
          <w:rFonts w:eastAsia="Calibri"/>
          <w:szCs w:val="28"/>
          <w:lang w:eastAsia="en-US"/>
        </w:rPr>
        <w:t>Абилимпикс</w:t>
      </w:r>
      <w:proofErr w:type="spellEnd"/>
      <w:r w:rsidRPr="00F61228">
        <w:rPr>
          <w:rFonts w:eastAsia="Calibri"/>
          <w:szCs w:val="28"/>
          <w:lang w:eastAsia="en-US"/>
        </w:rPr>
        <w:t>».</w:t>
      </w:r>
    </w:p>
    <w:p w:rsidR="00934EC3" w:rsidRPr="00F61228" w:rsidRDefault="00934EC3" w:rsidP="009668BB">
      <w:pPr>
        <w:spacing w:line="276" w:lineRule="auto"/>
        <w:ind w:left="0" w:right="17" w:firstLine="0"/>
        <w:jc w:val="center"/>
        <w:rPr>
          <w:rFonts w:eastAsia="Calibri"/>
          <w:b/>
          <w:szCs w:val="28"/>
          <w:lang w:eastAsia="en-US"/>
        </w:rPr>
      </w:pPr>
      <w:r w:rsidRPr="00F61228">
        <w:rPr>
          <w:rFonts w:eastAsia="Calibri"/>
          <w:szCs w:val="28"/>
          <w:lang w:eastAsia="en-US"/>
        </w:rPr>
        <w:t xml:space="preserve">по компетенции </w:t>
      </w:r>
      <w:r w:rsidRPr="00F61228">
        <w:rPr>
          <w:rFonts w:eastAsia="Calibri"/>
          <w:b/>
          <w:szCs w:val="28"/>
          <w:lang w:eastAsia="en-US"/>
        </w:rPr>
        <w:t>_________________</w:t>
      </w:r>
      <w:r w:rsidR="009668BB">
        <w:rPr>
          <w:rFonts w:eastAsia="Calibri"/>
          <w:b/>
          <w:szCs w:val="28"/>
          <w:lang w:eastAsia="en-US"/>
        </w:rPr>
        <w:t>_______________________________</w:t>
      </w:r>
    </w:p>
    <w:p w:rsidR="00934EC3" w:rsidRPr="00F61228" w:rsidRDefault="00934EC3" w:rsidP="009668BB">
      <w:pPr>
        <w:spacing w:line="276" w:lineRule="auto"/>
        <w:ind w:left="0" w:right="17" w:firstLine="0"/>
        <w:jc w:val="center"/>
        <w:rPr>
          <w:rFonts w:eastAsia="Calibri"/>
          <w:szCs w:val="28"/>
          <w:lang w:eastAsia="en-US"/>
        </w:rPr>
      </w:pPr>
    </w:p>
    <w:p w:rsidR="00934EC3" w:rsidRPr="00F61228" w:rsidRDefault="00934EC3" w:rsidP="009668BB">
      <w:pPr>
        <w:spacing w:line="276" w:lineRule="auto"/>
        <w:ind w:left="0" w:right="17" w:firstLine="0"/>
        <w:jc w:val="right"/>
        <w:rPr>
          <w:rFonts w:eastAsia="Calibri"/>
          <w:szCs w:val="28"/>
          <w:lang w:eastAsia="en-US"/>
        </w:rPr>
      </w:pPr>
      <w:r w:rsidRPr="00F61228">
        <w:rPr>
          <w:rFonts w:eastAsia="Calibri"/>
          <w:szCs w:val="28"/>
          <w:lang w:eastAsia="en-US"/>
        </w:rPr>
        <w:t>___________201</w:t>
      </w:r>
      <w:r>
        <w:rPr>
          <w:rFonts w:eastAsia="Calibri"/>
          <w:szCs w:val="28"/>
          <w:lang w:eastAsia="en-US"/>
        </w:rPr>
        <w:t xml:space="preserve">__ </w:t>
      </w:r>
      <w:r w:rsidRPr="00F61228">
        <w:rPr>
          <w:rFonts w:eastAsia="Calibri"/>
          <w:szCs w:val="28"/>
          <w:lang w:eastAsia="en-US"/>
        </w:rPr>
        <w:t>г.</w:t>
      </w:r>
    </w:p>
    <w:p w:rsidR="00934EC3" w:rsidRPr="00F61228" w:rsidRDefault="00934EC3" w:rsidP="00934EC3">
      <w:pPr>
        <w:spacing w:line="276" w:lineRule="auto"/>
        <w:ind w:left="0" w:right="17" w:firstLine="0"/>
        <w:rPr>
          <w:rFonts w:eastAsia="Calibri"/>
          <w:szCs w:val="28"/>
          <w:lang w:eastAsia="en-US"/>
        </w:rPr>
      </w:pPr>
    </w:p>
    <w:p w:rsidR="00934EC3" w:rsidRPr="00F61228" w:rsidRDefault="00934EC3" w:rsidP="00934EC3">
      <w:pPr>
        <w:spacing w:line="276" w:lineRule="auto"/>
        <w:ind w:left="0" w:right="17" w:firstLine="0"/>
        <w:rPr>
          <w:rFonts w:eastAsia="Calibri"/>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2518"/>
        <w:gridCol w:w="1583"/>
        <w:gridCol w:w="1843"/>
        <w:gridCol w:w="1557"/>
        <w:gridCol w:w="1561"/>
      </w:tblGrid>
      <w:tr w:rsidR="00934EC3" w:rsidRPr="00F61228" w:rsidTr="002F47C0">
        <w:trPr>
          <w:trHeight w:val="1012"/>
        </w:trPr>
        <w:tc>
          <w:tcPr>
            <w:tcW w:w="827" w:type="dxa"/>
            <w:tcBorders>
              <w:top w:val="single" w:sz="4" w:space="0" w:color="auto"/>
              <w:left w:val="single" w:sz="4" w:space="0" w:color="auto"/>
              <w:bottom w:val="single" w:sz="4" w:space="0" w:color="auto"/>
              <w:right w:val="single" w:sz="4" w:space="0" w:color="auto"/>
            </w:tcBorders>
            <w:hideMark/>
          </w:tcPr>
          <w:p w:rsidR="00934EC3" w:rsidRPr="00F61228" w:rsidRDefault="00934EC3" w:rsidP="00934EC3">
            <w:pPr>
              <w:keepNext/>
              <w:keepLines/>
              <w:spacing w:line="276" w:lineRule="auto"/>
              <w:ind w:left="0" w:right="17" w:firstLine="0"/>
              <w:jc w:val="center"/>
              <w:outlineLvl w:val="0"/>
              <w:rPr>
                <w:rFonts w:eastAsia="Calibri"/>
                <w:b/>
                <w:szCs w:val="28"/>
                <w:lang w:eastAsia="en-US"/>
              </w:rPr>
            </w:pPr>
            <w:r w:rsidRPr="00F61228">
              <w:rPr>
                <w:rFonts w:eastAsia="Calibri"/>
                <w:b/>
                <w:szCs w:val="28"/>
                <w:lang w:eastAsia="en-US"/>
              </w:rPr>
              <w:t>№</w:t>
            </w:r>
          </w:p>
          <w:p w:rsidR="00934EC3" w:rsidRPr="00F61228" w:rsidRDefault="00934EC3" w:rsidP="00934EC3">
            <w:pPr>
              <w:keepNext/>
              <w:keepLines/>
              <w:spacing w:line="276" w:lineRule="auto"/>
              <w:ind w:left="0" w:right="17" w:firstLine="0"/>
              <w:jc w:val="center"/>
              <w:outlineLvl w:val="0"/>
              <w:rPr>
                <w:rFonts w:eastAsia="Calibri"/>
                <w:b/>
                <w:szCs w:val="28"/>
                <w:lang w:eastAsia="en-US"/>
              </w:rPr>
            </w:pPr>
            <w:r w:rsidRPr="00F61228">
              <w:rPr>
                <w:rFonts w:eastAsia="Calibri"/>
                <w:b/>
                <w:szCs w:val="28"/>
                <w:lang w:eastAsia="en-US"/>
              </w:rPr>
              <w:t>п/п</w:t>
            </w:r>
          </w:p>
        </w:tc>
        <w:tc>
          <w:tcPr>
            <w:tcW w:w="2518" w:type="dxa"/>
            <w:tcBorders>
              <w:top w:val="single" w:sz="4" w:space="0" w:color="auto"/>
              <w:left w:val="single" w:sz="4" w:space="0" w:color="auto"/>
              <w:bottom w:val="single" w:sz="4" w:space="0" w:color="auto"/>
              <w:right w:val="single" w:sz="4" w:space="0" w:color="auto"/>
            </w:tcBorders>
            <w:hideMark/>
          </w:tcPr>
          <w:p w:rsidR="00934EC3" w:rsidRPr="00F61228" w:rsidRDefault="00934EC3" w:rsidP="00934EC3">
            <w:pPr>
              <w:keepNext/>
              <w:keepLines/>
              <w:ind w:left="0" w:right="17" w:firstLine="0"/>
              <w:jc w:val="center"/>
              <w:outlineLvl w:val="0"/>
              <w:rPr>
                <w:rFonts w:eastAsia="Calibri"/>
                <w:b/>
                <w:sz w:val="24"/>
                <w:szCs w:val="24"/>
                <w:lang w:eastAsia="en-US"/>
              </w:rPr>
            </w:pPr>
            <w:r w:rsidRPr="00F61228">
              <w:rPr>
                <w:rFonts w:eastAsia="Calibri"/>
                <w:b/>
                <w:sz w:val="24"/>
                <w:szCs w:val="24"/>
                <w:lang w:eastAsia="en-US"/>
              </w:rPr>
              <w:t>Ф.И.О.</w:t>
            </w:r>
          </w:p>
          <w:p w:rsidR="00934EC3" w:rsidRPr="00F61228" w:rsidRDefault="00934EC3" w:rsidP="00934EC3">
            <w:pPr>
              <w:keepNext/>
              <w:keepLines/>
              <w:ind w:left="0" w:right="17" w:firstLine="0"/>
              <w:jc w:val="center"/>
              <w:outlineLvl w:val="0"/>
              <w:rPr>
                <w:rFonts w:eastAsia="Calibri"/>
                <w:b/>
                <w:sz w:val="24"/>
                <w:szCs w:val="24"/>
                <w:lang w:eastAsia="en-US"/>
              </w:rPr>
            </w:pPr>
            <w:r w:rsidRPr="00F61228">
              <w:rPr>
                <w:rFonts w:eastAsia="Calibri"/>
                <w:b/>
                <w:sz w:val="24"/>
                <w:szCs w:val="24"/>
                <w:lang w:eastAsia="en-US"/>
              </w:rPr>
              <w:t>участника</w:t>
            </w:r>
          </w:p>
        </w:tc>
        <w:tc>
          <w:tcPr>
            <w:tcW w:w="1583" w:type="dxa"/>
            <w:tcBorders>
              <w:top w:val="single" w:sz="4" w:space="0" w:color="auto"/>
              <w:left w:val="single" w:sz="4" w:space="0" w:color="auto"/>
              <w:bottom w:val="single" w:sz="4" w:space="0" w:color="auto"/>
              <w:right w:val="single" w:sz="4" w:space="0" w:color="auto"/>
            </w:tcBorders>
            <w:hideMark/>
          </w:tcPr>
          <w:p w:rsidR="00934EC3" w:rsidRPr="00F61228" w:rsidRDefault="00934EC3" w:rsidP="00934EC3">
            <w:pPr>
              <w:keepNext/>
              <w:keepLines/>
              <w:ind w:left="0" w:right="17" w:firstLine="0"/>
              <w:jc w:val="center"/>
              <w:outlineLvl w:val="0"/>
              <w:rPr>
                <w:rFonts w:eastAsia="Calibri"/>
                <w:b/>
                <w:sz w:val="24"/>
                <w:szCs w:val="24"/>
                <w:lang w:eastAsia="en-US"/>
              </w:rPr>
            </w:pPr>
            <w:r w:rsidRPr="00F61228">
              <w:rPr>
                <w:rFonts w:eastAsia="Calibri"/>
                <w:b/>
                <w:sz w:val="24"/>
                <w:szCs w:val="24"/>
                <w:lang w:eastAsia="en-US"/>
              </w:rPr>
              <w:t>Год рождения</w:t>
            </w:r>
          </w:p>
        </w:tc>
        <w:tc>
          <w:tcPr>
            <w:tcW w:w="1843" w:type="dxa"/>
            <w:tcBorders>
              <w:top w:val="single" w:sz="4" w:space="0" w:color="auto"/>
              <w:left w:val="single" w:sz="4" w:space="0" w:color="auto"/>
              <w:bottom w:val="single" w:sz="4" w:space="0" w:color="auto"/>
              <w:right w:val="single" w:sz="4" w:space="0" w:color="auto"/>
            </w:tcBorders>
            <w:hideMark/>
          </w:tcPr>
          <w:p w:rsidR="00934EC3" w:rsidRPr="00F61228" w:rsidRDefault="00934EC3" w:rsidP="00934EC3">
            <w:pPr>
              <w:keepNext/>
              <w:keepLines/>
              <w:tabs>
                <w:tab w:val="left" w:pos="2664"/>
              </w:tabs>
              <w:ind w:left="0" w:right="17" w:firstLine="0"/>
              <w:jc w:val="center"/>
              <w:outlineLvl w:val="0"/>
              <w:rPr>
                <w:rFonts w:eastAsia="Calibri"/>
                <w:b/>
                <w:sz w:val="24"/>
                <w:szCs w:val="24"/>
                <w:lang w:eastAsia="en-US"/>
              </w:rPr>
            </w:pPr>
            <w:r w:rsidRPr="00F61228">
              <w:rPr>
                <w:rFonts w:eastAsia="Calibri"/>
                <w:b/>
                <w:sz w:val="24"/>
                <w:szCs w:val="24"/>
                <w:lang w:eastAsia="en-US"/>
              </w:rPr>
              <w:t>Ф.И.О.</w:t>
            </w:r>
          </w:p>
          <w:p w:rsidR="00934EC3" w:rsidRPr="00F61228" w:rsidRDefault="00934EC3" w:rsidP="00934EC3">
            <w:pPr>
              <w:keepNext/>
              <w:keepLines/>
              <w:tabs>
                <w:tab w:val="left" w:pos="2664"/>
              </w:tabs>
              <w:ind w:left="0" w:right="17" w:firstLine="0"/>
              <w:jc w:val="center"/>
              <w:outlineLvl w:val="0"/>
              <w:rPr>
                <w:rFonts w:eastAsia="Calibri"/>
                <w:b/>
                <w:sz w:val="24"/>
                <w:szCs w:val="24"/>
                <w:lang w:eastAsia="en-US"/>
              </w:rPr>
            </w:pPr>
            <w:r w:rsidRPr="00F61228">
              <w:rPr>
                <w:rFonts w:eastAsia="Calibri"/>
                <w:b/>
                <w:sz w:val="24"/>
                <w:szCs w:val="24"/>
                <w:lang w:eastAsia="en-US"/>
              </w:rPr>
              <w:t>инструктирующего</w:t>
            </w:r>
          </w:p>
        </w:tc>
        <w:tc>
          <w:tcPr>
            <w:tcW w:w="1557" w:type="dxa"/>
            <w:tcBorders>
              <w:top w:val="single" w:sz="4" w:space="0" w:color="auto"/>
              <w:left w:val="single" w:sz="4" w:space="0" w:color="auto"/>
              <w:bottom w:val="single" w:sz="4" w:space="0" w:color="auto"/>
              <w:right w:val="single" w:sz="4" w:space="0" w:color="auto"/>
            </w:tcBorders>
            <w:hideMark/>
          </w:tcPr>
          <w:p w:rsidR="00934EC3" w:rsidRPr="00F61228" w:rsidRDefault="00934EC3" w:rsidP="00934EC3">
            <w:pPr>
              <w:keepNext/>
              <w:keepLines/>
              <w:ind w:left="0" w:right="17" w:firstLine="0"/>
              <w:jc w:val="center"/>
              <w:outlineLvl w:val="0"/>
              <w:rPr>
                <w:rFonts w:eastAsia="Calibri"/>
                <w:b/>
                <w:sz w:val="24"/>
                <w:szCs w:val="24"/>
                <w:lang w:eastAsia="en-US"/>
              </w:rPr>
            </w:pPr>
            <w:r w:rsidRPr="00F61228">
              <w:rPr>
                <w:rFonts w:eastAsia="Calibri"/>
                <w:b/>
                <w:sz w:val="24"/>
                <w:szCs w:val="24"/>
                <w:lang w:eastAsia="en-US"/>
              </w:rPr>
              <w:t xml:space="preserve">Подпись </w:t>
            </w:r>
            <w:proofErr w:type="spellStart"/>
            <w:r w:rsidRPr="00F61228">
              <w:rPr>
                <w:rFonts w:eastAsia="Calibri"/>
                <w:b/>
                <w:sz w:val="24"/>
                <w:szCs w:val="24"/>
                <w:lang w:eastAsia="en-US"/>
              </w:rPr>
              <w:t>инструкти</w:t>
            </w:r>
            <w:proofErr w:type="spellEnd"/>
            <w:r w:rsidRPr="00F61228">
              <w:rPr>
                <w:rFonts w:eastAsia="Calibri"/>
                <w:b/>
                <w:sz w:val="24"/>
                <w:szCs w:val="24"/>
                <w:lang w:eastAsia="en-US"/>
              </w:rPr>
              <w:t>-</w:t>
            </w:r>
          </w:p>
          <w:p w:rsidR="00934EC3" w:rsidRPr="00F61228" w:rsidRDefault="00934EC3" w:rsidP="00934EC3">
            <w:pPr>
              <w:keepNext/>
              <w:keepLines/>
              <w:ind w:left="0" w:right="17" w:firstLine="0"/>
              <w:jc w:val="center"/>
              <w:outlineLvl w:val="0"/>
              <w:rPr>
                <w:rFonts w:eastAsia="Calibri"/>
                <w:b/>
                <w:sz w:val="24"/>
                <w:szCs w:val="24"/>
                <w:lang w:eastAsia="en-US"/>
              </w:rPr>
            </w:pPr>
            <w:proofErr w:type="spellStart"/>
            <w:r w:rsidRPr="00F61228">
              <w:rPr>
                <w:rFonts w:eastAsia="Calibri"/>
                <w:b/>
                <w:sz w:val="24"/>
                <w:szCs w:val="24"/>
                <w:lang w:eastAsia="en-US"/>
              </w:rPr>
              <w:t>рующего</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934EC3" w:rsidRPr="00F61228" w:rsidRDefault="00934EC3" w:rsidP="00934EC3">
            <w:pPr>
              <w:keepNext/>
              <w:keepLines/>
              <w:ind w:left="0" w:right="17" w:firstLine="0"/>
              <w:jc w:val="center"/>
              <w:outlineLvl w:val="0"/>
              <w:rPr>
                <w:rFonts w:eastAsia="Calibri"/>
                <w:b/>
                <w:sz w:val="24"/>
                <w:szCs w:val="24"/>
                <w:lang w:eastAsia="en-US"/>
              </w:rPr>
            </w:pPr>
            <w:r w:rsidRPr="00F61228">
              <w:rPr>
                <w:rFonts w:eastAsia="Calibri"/>
                <w:b/>
                <w:sz w:val="24"/>
                <w:szCs w:val="24"/>
                <w:lang w:eastAsia="en-US"/>
              </w:rPr>
              <w:t xml:space="preserve">Подпись </w:t>
            </w:r>
            <w:proofErr w:type="spellStart"/>
            <w:r w:rsidRPr="00F61228">
              <w:rPr>
                <w:rFonts w:eastAsia="Calibri"/>
                <w:b/>
                <w:sz w:val="24"/>
                <w:szCs w:val="24"/>
                <w:lang w:eastAsia="en-US"/>
              </w:rPr>
              <w:t>инструкти</w:t>
            </w:r>
            <w:proofErr w:type="spellEnd"/>
            <w:r w:rsidRPr="00F61228">
              <w:rPr>
                <w:rFonts w:eastAsia="Calibri"/>
                <w:b/>
                <w:sz w:val="24"/>
                <w:szCs w:val="24"/>
                <w:lang w:eastAsia="en-US"/>
              </w:rPr>
              <w:t>-</w:t>
            </w:r>
          </w:p>
          <w:p w:rsidR="00934EC3" w:rsidRPr="00F61228" w:rsidRDefault="00934EC3" w:rsidP="00934EC3">
            <w:pPr>
              <w:keepNext/>
              <w:keepLines/>
              <w:ind w:left="0" w:right="17" w:firstLine="0"/>
              <w:jc w:val="center"/>
              <w:outlineLvl w:val="0"/>
              <w:rPr>
                <w:rFonts w:eastAsia="Calibri"/>
                <w:b/>
                <w:sz w:val="24"/>
                <w:szCs w:val="24"/>
                <w:lang w:eastAsia="en-US"/>
              </w:rPr>
            </w:pPr>
            <w:proofErr w:type="spellStart"/>
            <w:r w:rsidRPr="00F61228">
              <w:rPr>
                <w:rFonts w:eastAsia="Calibri"/>
                <w:b/>
                <w:sz w:val="24"/>
                <w:szCs w:val="24"/>
                <w:lang w:eastAsia="en-US"/>
              </w:rPr>
              <w:t>руемого</w:t>
            </w:r>
            <w:proofErr w:type="spellEnd"/>
          </w:p>
        </w:tc>
      </w:tr>
      <w:tr w:rsidR="00934EC3" w:rsidRPr="00F61228" w:rsidTr="002F47C0">
        <w:tc>
          <w:tcPr>
            <w:tcW w:w="827"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numPr>
                <w:ilvl w:val="0"/>
                <w:numId w:val="24"/>
              </w:numPr>
              <w:spacing w:after="0" w:line="276" w:lineRule="auto"/>
              <w:ind w:left="0" w:right="17" w:firstLine="0"/>
              <w:jc w:val="left"/>
              <w:rPr>
                <w:rFonts w:eastAsia="Calibri"/>
                <w:szCs w:val="28"/>
                <w:lang w:eastAsia="en-US"/>
              </w:rPr>
            </w:pPr>
          </w:p>
        </w:tc>
        <w:tc>
          <w:tcPr>
            <w:tcW w:w="2518"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spacing w:line="276" w:lineRule="auto"/>
              <w:ind w:left="0" w:right="17" w:firstLine="0"/>
              <w:rPr>
                <w:rFonts w:eastAsia="Calibri"/>
                <w:szCs w:val="28"/>
                <w:lang w:eastAsia="en-US"/>
              </w:rPr>
            </w:pPr>
          </w:p>
        </w:tc>
        <w:tc>
          <w:tcPr>
            <w:tcW w:w="1583"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spacing w:line="276" w:lineRule="auto"/>
              <w:ind w:left="0" w:right="17" w:firstLine="0"/>
              <w:rPr>
                <w:rFonts w:eastAsia="Calibri"/>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spacing w:line="276" w:lineRule="auto"/>
              <w:ind w:left="0" w:right="17" w:firstLine="0"/>
              <w:rPr>
                <w:rFonts w:eastAsia="Calibri"/>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spacing w:line="276" w:lineRule="auto"/>
              <w:ind w:left="0" w:right="17" w:firstLine="0"/>
              <w:rPr>
                <w:rFonts w:eastAsia="Calibri"/>
                <w:szCs w:val="28"/>
                <w:lang w:eastAsia="en-US"/>
              </w:rPr>
            </w:pPr>
          </w:p>
        </w:tc>
        <w:tc>
          <w:tcPr>
            <w:tcW w:w="1561"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spacing w:line="276" w:lineRule="auto"/>
              <w:ind w:left="0" w:right="17" w:firstLine="0"/>
              <w:rPr>
                <w:rFonts w:eastAsia="Calibri"/>
                <w:szCs w:val="28"/>
                <w:lang w:eastAsia="en-US"/>
              </w:rPr>
            </w:pPr>
          </w:p>
        </w:tc>
      </w:tr>
      <w:tr w:rsidR="00934EC3" w:rsidRPr="00F61228" w:rsidTr="002F47C0">
        <w:tc>
          <w:tcPr>
            <w:tcW w:w="827"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numPr>
                <w:ilvl w:val="0"/>
                <w:numId w:val="24"/>
              </w:numPr>
              <w:spacing w:after="0" w:line="276" w:lineRule="auto"/>
              <w:ind w:left="0" w:right="17" w:firstLine="0"/>
              <w:jc w:val="left"/>
              <w:rPr>
                <w:rFonts w:eastAsia="Calibri"/>
                <w:szCs w:val="28"/>
                <w:lang w:eastAsia="en-US"/>
              </w:rPr>
            </w:pPr>
          </w:p>
        </w:tc>
        <w:tc>
          <w:tcPr>
            <w:tcW w:w="2518"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spacing w:line="276" w:lineRule="auto"/>
              <w:ind w:left="0" w:right="17" w:firstLine="0"/>
              <w:rPr>
                <w:rFonts w:eastAsia="Calibri"/>
                <w:szCs w:val="28"/>
                <w:lang w:eastAsia="en-US"/>
              </w:rPr>
            </w:pPr>
          </w:p>
        </w:tc>
        <w:tc>
          <w:tcPr>
            <w:tcW w:w="1583"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spacing w:line="276" w:lineRule="auto"/>
              <w:ind w:left="0" w:right="17" w:firstLine="0"/>
              <w:rPr>
                <w:rFonts w:eastAsia="Calibri"/>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spacing w:line="276" w:lineRule="auto"/>
              <w:ind w:left="0" w:right="17" w:firstLine="0"/>
              <w:rPr>
                <w:rFonts w:eastAsia="Calibri"/>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spacing w:line="276" w:lineRule="auto"/>
              <w:ind w:left="0" w:right="17" w:firstLine="0"/>
              <w:rPr>
                <w:rFonts w:eastAsia="Calibri"/>
                <w:szCs w:val="28"/>
                <w:lang w:eastAsia="en-US"/>
              </w:rPr>
            </w:pPr>
          </w:p>
        </w:tc>
        <w:tc>
          <w:tcPr>
            <w:tcW w:w="1561" w:type="dxa"/>
            <w:tcBorders>
              <w:top w:val="single" w:sz="4" w:space="0" w:color="auto"/>
              <w:left w:val="single" w:sz="4" w:space="0" w:color="auto"/>
              <w:bottom w:val="single" w:sz="4" w:space="0" w:color="auto"/>
              <w:right w:val="single" w:sz="4" w:space="0" w:color="auto"/>
            </w:tcBorders>
          </w:tcPr>
          <w:p w:rsidR="00934EC3" w:rsidRPr="00F61228" w:rsidRDefault="00934EC3" w:rsidP="00934EC3">
            <w:pPr>
              <w:spacing w:line="276" w:lineRule="auto"/>
              <w:ind w:left="0" w:right="17" w:firstLine="0"/>
              <w:rPr>
                <w:rFonts w:eastAsia="Calibri"/>
                <w:szCs w:val="28"/>
                <w:lang w:eastAsia="en-US"/>
              </w:rPr>
            </w:pPr>
          </w:p>
        </w:tc>
      </w:tr>
    </w:tbl>
    <w:p w:rsidR="00934EC3" w:rsidRPr="00934EC3" w:rsidRDefault="00934EC3" w:rsidP="00934EC3">
      <w:pPr>
        <w:spacing w:after="0" w:line="259" w:lineRule="auto"/>
        <w:ind w:left="0" w:right="17" w:firstLine="0"/>
        <w:jc w:val="center"/>
        <w:rPr>
          <w:b/>
          <w:szCs w:val="28"/>
        </w:rPr>
      </w:pPr>
    </w:p>
    <w:p w:rsidR="00E41BC1" w:rsidRDefault="00D8244E" w:rsidP="00934EC3">
      <w:pPr>
        <w:spacing w:after="0" w:line="259" w:lineRule="auto"/>
        <w:ind w:left="0" w:right="17" w:firstLine="0"/>
      </w:pPr>
      <w:r>
        <w:rPr>
          <w:sz w:val="20"/>
        </w:rPr>
        <w:t xml:space="preserve"> </w:t>
      </w:r>
    </w:p>
    <w:p w:rsidR="00E41BC1" w:rsidRDefault="00D8244E" w:rsidP="00934EC3">
      <w:pPr>
        <w:spacing w:after="0" w:line="259" w:lineRule="auto"/>
        <w:ind w:left="0" w:right="17" w:firstLine="0"/>
      </w:pPr>
      <w:r>
        <w:rPr>
          <w:sz w:val="20"/>
        </w:rPr>
        <w:t xml:space="preserve"> </w:t>
      </w:r>
    </w:p>
    <w:p w:rsidR="00E41BC1" w:rsidRDefault="00D8244E" w:rsidP="00934EC3">
      <w:pPr>
        <w:spacing w:after="0" w:line="259" w:lineRule="auto"/>
        <w:ind w:left="0" w:right="17" w:firstLine="0"/>
      </w:pPr>
      <w:r>
        <w:rPr>
          <w:sz w:val="20"/>
        </w:rPr>
        <w:t xml:space="preserve"> </w:t>
      </w:r>
    </w:p>
    <w:p w:rsidR="00E41BC1" w:rsidRDefault="00D8244E" w:rsidP="00934EC3">
      <w:pPr>
        <w:spacing w:after="0" w:line="259" w:lineRule="auto"/>
        <w:ind w:left="0" w:right="17" w:firstLine="0"/>
      </w:pPr>
      <w:r>
        <w:rPr>
          <w:sz w:val="20"/>
        </w:rPr>
        <w:t xml:space="preserve"> </w:t>
      </w:r>
    </w:p>
    <w:p w:rsidR="00E41BC1" w:rsidRDefault="00D8244E" w:rsidP="00934EC3">
      <w:pPr>
        <w:spacing w:after="0" w:line="259" w:lineRule="auto"/>
        <w:ind w:left="0" w:right="17" w:firstLine="0"/>
      </w:pPr>
      <w:r>
        <w:rPr>
          <w:sz w:val="20"/>
        </w:rPr>
        <w:t xml:space="preserve"> </w:t>
      </w:r>
    </w:p>
    <w:p w:rsidR="00E41BC1" w:rsidRDefault="00D8244E" w:rsidP="00934EC3">
      <w:pPr>
        <w:spacing w:after="0" w:line="259" w:lineRule="auto"/>
        <w:ind w:left="0" w:right="17" w:firstLine="0"/>
      </w:pPr>
      <w:r>
        <w:rPr>
          <w:sz w:val="20"/>
        </w:rPr>
        <w:t xml:space="preserve"> </w:t>
      </w:r>
    </w:p>
    <w:p w:rsidR="00934EC3" w:rsidRPr="00F61228" w:rsidRDefault="00934EC3" w:rsidP="00934EC3">
      <w:pPr>
        <w:spacing w:line="276" w:lineRule="auto"/>
        <w:ind w:left="0" w:right="17" w:firstLine="0"/>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p w:rsidR="00934EC3" w:rsidRPr="007F0093" w:rsidRDefault="007F0093" w:rsidP="007F0093">
      <w:pPr>
        <w:spacing w:line="276" w:lineRule="auto"/>
        <w:ind w:left="0" w:firstLine="0"/>
        <w:jc w:val="right"/>
        <w:rPr>
          <w:rFonts w:eastAsia="Calibri"/>
          <w:bCs/>
          <w:szCs w:val="28"/>
          <w:bdr w:val="none" w:sz="0" w:space="0" w:color="auto" w:frame="1"/>
          <w:lang w:eastAsia="en-US"/>
        </w:rPr>
      </w:pPr>
      <w:r>
        <w:rPr>
          <w:rFonts w:eastAsia="Calibri"/>
          <w:bCs/>
          <w:szCs w:val="28"/>
          <w:bdr w:val="none" w:sz="0" w:space="0" w:color="auto" w:frame="1"/>
          <w:lang w:eastAsia="en-US"/>
        </w:rPr>
        <w:lastRenderedPageBreak/>
        <w:t>Приложение 5</w:t>
      </w:r>
    </w:p>
    <w:p w:rsidR="0062534F" w:rsidRPr="00F61228" w:rsidRDefault="0062534F" w:rsidP="0062534F">
      <w:pPr>
        <w:ind w:left="0" w:firstLine="142"/>
        <w:jc w:val="center"/>
        <w:rPr>
          <w:b/>
          <w:szCs w:val="28"/>
        </w:rPr>
      </w:pPr>
      <w:r w:rsidRPr="00F61228">
        <w:rPr>
          <w:b/>
          <w:szCs w:val="28"/>
        </w:rPr>
        <w:t>Форма протокола инструктажа</w:t>
      </w:r>
    </w:p>
    <w:p w:rsidR="0062534F" w:rsidRPr="00F61228" w:rsidRDefault="0062534F" w:rsidP="0062534F">
      <w:pPr>
        <w:ind w:left="0" w:firstLine="142"/>
        <w:jc w:val="center"/>
        <w:rPr>
          <w:szCs w:val="28"/>
        </w:rPr>
      </w:pPr>
      <w:r w:rsidRPr="00F61228">
        <w:rPr>
          <w:b/>
          <w:szCs w:val="28"/>
        </w:rPr>
        <w:t>по работе на оборудовании</w:t>
      </w:r>
    </w:p>
    <w:p w:rsidR="0062534F" w:rsidRPr="00F61228" w:rsidRDefault="0062534F" w:rsidP="0062534F">
      <w:pPr>
        <w:ind w:left="0" w:firstLine="142"/>
        <w:jc w:val="center"/>
        <w:rPr>
          <w:szCs w:val="28"/>
        </w:rPr>
      </w:pPr>
    </w:p>
    <w:p w:rsidR="0062534F" w:rsidRPr="00F61228" w:rsidRDefault="0062534F" w:rsidP="0062534F">
      <w:pPr>
        <w:ind w:left="0" w:firstLine="142"/>
        <w:jc w:val="right"/>
        <w:rPr>
          <w:b/>
          <w:szCs w:val="28"/>
        </w:rPr>
      </w:pPr>
      <w:r w:rsidRPr="00F61228">
        <w:rPr>
          <w:b/>
          <w:szCs w:val="28"/>
        </w:rPr>
        <w:t>Протокол инструктажа по работе на оборудовании</w:t>
      </w:r>
    </w:p>
    <w:p w:rsidR="0062534F" w:rsidRPr="00F61228" w:rsidRDefault="0062534F" w:rsidP="009668BB">
      <w:pPr>
        <w:ind w:left="0" w:firstLine="142"/>
        <w:jc w:val="center"/>
        <w:rPr>
          <w:szCs w:val="28"/>
        </w:rPr>
      </w:pPr>
      <w:r w:rsidRPr="00F61228">
        <w:rPr>
          <w:szCs w:val="28"/>
        </w:rPr>
        <w:t xml:space="preserve">регионального  </w:t>
      </w:r>
      <w:proofErr w:type="spellStart"/>
      <w:r>
        <w:rPr>
          <w:szCs w:val="28"/>
        </w:rPr>
        <w:t>регионпльного</w:t>
      </w:r>
      <w:proofErr w:type="spellEnd"/>
      <w:r>
        <w:rPr>
          <w:szCs w:val="28"/>
        </w:rPr>
        <w:t xml:space="preserve"> </w:t>
      </w:r>
      <w:bookmarkStart w:id="0" w:name="_GoBack"/>
      <w:bookmarkEnd w:id="0"/>
      <w:r>
        <w:rPr>
          <w:szCs w:val="28"/>
        </w:rPr>
        <w:t>ч</w:t>
      </w:r>
      <w:r w:rsidRPr="00F61228">
        <w:rPr>
          <w:szCs w:val="28"/>
        </w:rPr>
        <w:t>емпионата   «</w:t>
      </w:r>
      <w:proofErr w:type="spellStart"/>
      <w:r w:rsidRPr="00F61228">
        <w:rPr>
          <w:szCs w:val="28"/>
        </w:rPr>
        <w:t>Абилимпикс</w:t>
      </w:r>
      <w:proofErr w:type="spellEnd"/>
      <w:r w:rsidRPr="00F61228">
        <w:rPr>
          <w:szCs w:val="28"/>
        </w:rPr>
        <w:t xml:space="preserve">»  </w:t>
      </w:r>
      <w:r w:rsidRPr="00F61228">
        <w:rPr>
          <w:rFonts w:eastAsia="Calibri"/>
          <w:szCs w:val="28"/>
        </w:rPr>
        <w:t xml:space="preserve">Рязанской области </w:t>
      </w:r>
      <w:r w:rsidRPr="00F61228">
        <w:rPr>
          <w:szCs w:val="28"/>
        </w:rPr>
        <w:t>по компетенции _______________________________________________</w:t>
      </w:r>
      <w:r w:rsidR="009668BB">
        <w:rPr>
          <w:szCs w:val="28"/>
        </w:rPr>
        <w:t>_______________</w:t>
      </w:r>
    </w:p>
    <w:p w:rsidR="0062534F" w:rsidRPr="00F61228" w:rsidRDefault="0062534F" w:rsidP="009668BB">
      <w:pPr>
        <w:ind w:left="0" w:firstLine="142"/>
        <w:jc w:val="center"/>
        <w:rPr>
          <w:szCs w:val="28"/>
        </w:rPr>
      </w:pPr>
    </w:p>
    <w:p w:rsidR="0062534F" w:rsidRPr="00F61228" w:rsidRDefault="0062534F" w:rsidP="0062534F">
      <w:pPr>
        <w:ind w:left="0" w:firstLine="142"/>
        <w:jc w:val="right"/>
        <w:rPr>
          <w:szCs w:val="28"/>
        </w:rPr>
      </w:pPr>
      <w:r w:rsidRPr="00F61228">
        <w:rPr>
          <w:szCs w:val="28"/>
        </w:rPr>
        <w:t>Дата  проведения «___»_______________201</w:t>
      </w:r>
      <w:r>
        <w:rPr>
          <w:szCs w:val="28"/>
        </w:rPr>
        <w:t>__</w:t>
      </w:r>
      <w:r w:rsidRPr="00F61228">
        <w:rPr>
          <w:szCs w:val="28"/>
        </w:rPr>
        <w:t xml:space="preserve">г.                             </w:t>
      </w:r>
    </w:p>
    <w:p w:rsidR="0062534F" w:rsidRPr="00F61228" w:rsidRDefault="0062534F" w:rsidP="0062534F">
      <w:pPr>
        <w:ind w:left="0" w:firstLine="142"/>
        <w:rPr>
          <w:szCs w:val="28"/>
        </w:rPr>
      </w:pPr>
    </w:p>
    <w:tbl>
      <w:tblPr>
        <w:tblW w:w="9791" w:type="dxa"/>
        <w:tblInd w:w="90" w:type="dxa"/>
        <w:tblLayout w:type="fixed"/>
        <w:tblCellMar>
          <w:left w:w="10" w:type="dxa"/>
          <w:right w:w="10" w:type="dxa"/>
        </w:tblCellMar>
        <w:tblLook w:val="04A0"/>
      </w:tblPr>
      <w:tblGrid>
        <w:gridCol w:w="719"/>
        <w:gridCol w:w="1701"/>
        <w:gridCol w:w="1701"/>
        <w:gridCol w:w="2189"/>
        <w:gridCol w:w="1638"/>
        <w:gridCol w:w="1843"/>
      </w:tblGrid>
      <w:tr w:rsidR="0062534F" w:rsidRPr="00F61228" w:rsidTr="002F47C0">
        <w:trPr>
          <w:trHeight w:val="1"/>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62534F" w:rsidRPr="00F61228" w:rsidRDefault="0062534F" w:rsidP="0062534F">
            <w:pPr>
              <w:ind w:left="0" w:firstLine="142"/>
              <w:rPr>
                <w:b/>
                <w:sz w:val="24"/>
                <w:szCs w:val="24"/>
              </w:rPr>
            </w:pPr>
            <w:r w:rsidRPr="00F61228">
              <w:rPr>
                <w:b/>
                <w:sz w:val="24"/>
                <w:szCs w:val="24"/>
              </w:rPr>
              <w:t>№</w:t>
            </w:r>
          </w:p>
          <w:p w:rsidR="0062534F" w:rsidRPr="00F61228" w:rsidRDefault="0062534F" w:rsidP="0062534F">
            <w:pPr>
              <w:ind w:left="0" w:firstLine="142"/>
              <w:rPr>
                <w:b/>
                <w:sz w:val="24"/>
                <w:szCs w:val="24"/>
              </w:rPr>
            </w:pPr>
            <w:r w:rsidRPr="00F61228">
              <w:rPr>
                <w:b/>
                <w:sz w:val="24"/>
                <w:szCs w:val="24"/>
              </w:rPr>
              <w:t>п/п</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62534F" w:rsidRPr="00F61228" w:rsidRDefault="0062534F" w:rsidP="0062534F">
            <w:pPr>
              <w:ind w:left="0" w:firstLine="142"/>
              <w:jc w:val="center"/>
              <w:rPr>
                <w:b/>
                <w:sz w:val="24"/>
                <w:szCs w:val="24"/>
              </w:rPr>
            </w:pPr>
            <w:r w:rsidRPr="00F61228">
              <w:rPr>
                <w:b/>
                <w:sz w:val="24"/>
                <w:szCs w:val="24"/>
              </w:rPr>
              <w:t>Ф.И.О.</w:t>
            </w:r>
          </w:p>
          <w:p w:rsidR="0062534F" w:rsidRPr="00F61228" w:rsidRDefault="0062534F" w:rsidP="0062534F">
            <w:pPr>
              <w:ind w:left="0" w:firstLine="142"/>
              <w:jc w:val="center"/>
              <w:rPr>
                <w:b/>
                <w:sz w:val="24"/>
                <w:szCs w:val="24"/>
              </w:rPr>
            </w:pPr>
            <w:r w:rsidRPr="00F61228">
              <w:rPr>
                <w:b/>
                <w:sz w:val="24"/>
                <w:szCs w:val="24"/>
              </w:rPr>
              <w:t>участника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62534F" w:rsidRPr="00F61228" w:rsidRDefault="0062534F" w:rsidP="0062534F">
            <w:pPr>
              <w:ind w:left="0" w:firstLine="142"/>
              <w:jc w:val="center"/>
              <w:rPr>
                <w:b/>
                <w:sz w:val="24"/>
                <w:szCs w:val="24"/>
              </w:rPr>
            </w:pPr>
            <w:r w:rsidRPr="00F61228">
              <w:rPr>
                <w:b/>
                <w:sz w:val="24"/>
                <w:szCs w:val="24"/>
              </w:rPr>
              <w:t>Год рождения</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62534F" w:rsidRPr="00F61228" w:rsidRDefault="0062534F" w:rsidP="0062534F">
            <w:pPr>
              <w:ind w:left="0" w:firstLine="142"/>
              <w:jc w:val="center"/>
              <w:rPr>
                <w:b/>
                <w:sz w:val="24"/>
                <w:szCs w:val="24"/>
              </w:rPr>
            </w:pPr>
            <w:r w:rsidRPr="00F61228">
              <w:rPr>
                <w:b/>
                <w:sz w:val="24"/>
                <w:szCs w:val="24"/>
              </w:rPr>
              <w:t xml:space="preserve">Ф.И.О. </w:t>
            </w:r>
            <w:proofErr w:type="spellStart"/>
            <w:proofErr w:type="gramStart"/>
            <w:r w:rsidRPr="00F61228">
              <w:rPr>
                <w:b/>
                <w:sz w:val="24"/>
                <w:szCs w:val="24"/>
              </w:rPr>
              <w:t>инструктирую</w:t>
            </w:r>
            <w:r>
              <w:rPr>
                <w:b/>
                <w:sz w:val="24"/>
                <w:szCs w:val="24"/>
              </w:rPr>
              <w:t>-</w:t>
            </w:r>
            <w:r w:rsidRPr="00F61228">
              <w:rPr>
                <w:b/>
                <w:sz w:val="24"/>
                <w:szCs w:val="24"/>
              </w:rPr>
              <w:t>щего</w:t>
            </w:r>
            <w:proofErr w:type="spellEnd"/>
            <w:proofErr w:type="gramEnd"/>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62534F" w:rsidRPr="00F61228" w:rsidRDefault="0062534F" w:rsidP="0062534F">
            <w:pPr>
              <w:ind w:left="0" w:firstLine="142"/>
              <w:jc w:val="center"/>
              <w:rPr>
                <w:b/>
                <w:sz w:val="24"/>
                <w:szCs w:val="24"/>
              </w:rPr>
            </w:pPr>
            <w:r w:rsidRPr="00F61228">
              <w:rPr>
                <w:b/>
                <w:sz w:val="24"/>
                <w:szCs w:val="24"/>
              </w:rPr>
              <w:t xml:space="preserve">Подпись </w:t>
            </w:r>
            <w:proofErr w:type="spellStart"/>
            <w:proofErr w:type="gramStart"/>
            <w:r w:rsidRPr="00F61228">
              <w:rPr>
                <w:b/>
                <w:sz w:val="24"/>
                <w:szCs w:val="24"/>
              </w:rPr>
              <w:t>инструкти</w:t>
            </w:r>
            <w:r>
              <w:rPr>
                <w:b/>
                <w:sz w:val="24"/>
                <w:szCs w:val="24"/>
              </w:rPr>
              <w:t>-</w:t>
            </w:r>
            <w:r w:rsidRPr="00F61228">
              <w:rPr>
                <w:b/>
                <w:sz w:val="24"/>
                <w:szCs w:val="24"/>
              </w:rPr>
              <w:t>рующего</w:t>
            </w:r>
            <w:proofErr w:type="spellEnd"/>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rsidR="0062534F" w:rsidRPr="00F61228" w:rsidRDefault="0062534F" w:rsidP="0062534F">
            <w:pPr>
              <w:ind w:left="0" w:firstLine="142"/>
              <w:jc w:val="center"/>
              <w:rPr>
                <w:b/>
                <w:sz w:val="24"/>
                <w:szCs w:val="24"/>
              </w:rPr>
            </w:pPr>
            <w:r w:rsidRPr="00F61228">
              <w:rPr>
                <w:b/>
                <w:sz w:val="24"/>
                <w:szCs w:val="24"/>
              </w:rPr>
              <w:t xml:space="preserve">Подпись </w:t>
            </w:r>
            <w:proofErr w:type="spellStart"/>
            <w:proofErr w:type="gramStart"/>
            <w:r w:rsidRPr="00F61228">
              <w:rPr>
                <w:b/>
                <w:sz w:val="24"/>
                <w:szCs w:val="24"/>
              </w:rPr>
              <w:t>инструкти</w:t>
            </w:r>
            <w:r>
              <w:rPr>
                <w:b/>
                <w:sz w:val="24"/>
                <w:szCs w:val="24"/>
              </w:rPr>
              <w:t>-</w:t>
            </w:r>
            <w:r w:rsidRPr="00F61228">
              <w:rPr>
                <w:b/>
                <w:sz w:val="24"/>
                <w:szCs w:val="24"/>
              </w:rPr>
              <w:t>руемого</w:t>
            </w:r>
            <w:proofErr w:type="spellEnd"/>
            <w:proofErr w:type="gramEnd"/>
          </w:p>
        </w:tc>
      </w:tr>
      <w:tr w:rsidR="0062534F" w:rsidRPr="00F61228" w:rsidTr="002F47C0">
        <w:trPr>
          <w:trHeight w:val="1"/>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r>
              <w:rPr>
                <w:szCs w:val="28"/>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r>
      <w:tr w:rsidR="0062534F" w:rsidRPr="00F61228" w:rsidTr="002F47C0">
        <w:trPr>
          <w:trHeight w:val="1"/>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r>
      <w:tr w:rsidR="0062534F" w:rsidRPr="00F61228" w:rsidTr="002F47C0">
        <w:trPr>
          <w:trHeight w:val="1"/>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r>
              <w:rPr>
                <w:szCs w:val="28"/>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r>
      <w:tr w:rsidR="0062534F" w:rsidRPr="00F61228" w:rsidTr="002F47C0">
        <w:trPr>
          <w:trHeight w:val="1"/>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r>
      <w:tr w:rsidR="0062534F" w:rsidRPr="00F61228" w:rsidTr="002F47C0">
        <w:trPr>
          <w:trHeight w:val="1"/>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r>
              <w:rPr>
                <w:szCs w:val="28"/>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r>
      <w:tr w:rsidR="0062534F" w:rsidRPr="00F61228" w:rsidTr="002F47C0">
        <w:trPr>
          <w:trHeight w:val="1"/>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2534F" w:rsidRPr="00F61228" w:rsidRDefault="0062534F" w:rsidP="0062534F">
            <w:pPr>
              <w:ind w:left="0" w:firstLine="142"/>
              <w:rPr>
                <w:szCs w:val="28"/>
              </w:rPr>
            </w:pPr>
          </w:p>
        </w:tc>
      </w:tr>
    </w:tbl>
    <w:p w:rsidR="0062534F" w:rsidRPr="00F61228" w:rsidRDefault="0062534F" w:rsidP="0062534F">
      <w:pPr>
        <w:ind w:left="0" w:firstLine="142"/>
        <w:rPr>
          <w:b/>
          <w:szCs w:val="28"/>
        </w:rPr>
      </w:pPr>
    </w:p>
    <w:p w:rsidR="00934EC3" w:rsidRPr="00F61228" w:rsidRDefault="00934EC3" w:rsidP="0062534F">
      <w:pPr>
        <w:spacing w:line="276" w:lineRule="auto"/>
        <w:ind w:left="0" w:firstLine="142"/>
        <w:jc w:val="center"/>
        <w:rPr>
          <w:rFonts w:eastAsia="Calibri"/>
          <w:b/>
          <w:bCs/>
          <w:szCs w:val="28"/>
          <w:bdr w:val="none" w:sz="0" w:space="0" w:color="auto" w:frame="1"/>
          <w:lang w:eastAsia="en-US"/>
        </w:rPr>
      </w:pPr>
    </w:p>
    <w:p w:rsidR="00934EC3" w:rsidRPr="00F61228" w:rsidRDefault="00934EC3" w:rsidP="0062534F">
      <w:pPr>
        <w:spacing w:line="276" w:lineRule="auto"/>
        <w:ind w:left="0" w:firstLine="142"/>
        <w:jc w:val="right"/>
        <w:rPr>
          <w:rFonts w:eastAsia="Calibri"/>
          <w:b/>
          <w:bCs/>
          <w:szCs w:val="28"/>
          <w:bdr w:val="none" w:sz="0" w:space="0" w:color="auto" w:frame="1"/>
          <w:lang w:eastAsia="en-US"/>
        </w:rPr>
      </w:pPr>
    </w:p>
    <w:p w:rsidR="00934EC3" w:rsidRPr="00F61228" w:rsidRDefault="00934EC3" w:rsidP="0062534F">
      <w:pPr>
        <w:spacing w:line="276" w:lineRule="auto"/>
        <w:ind w:left="0" w:firstLine="142"/>
        <w:jc w:val="right"/>
        <w:rPr>
          <w:rFonts w:eastAsia="Calibri"/>
          <w:b/>
          <w:bCs/>
          <w:szCs w:val="28"/>
          <w:bdr w:val="none" w:sz="0" w:space="0" w:color="auto" w:frame="1"/>
          <w:lang w:eastAsia="en-US"/>
        </w:rPr>
      </w:pPr>
    </w:p>
    <w:p w:rsidR="00934EC3" w:rsidRPr="00F61228" w:rsidRDefault="00934EC3" w:rsidP="0062534F">
      <w:pPr>
        <w:spacing w:line="276" w:lineRule="auto"/>
        <w:ind w:left="0" w:firstLine="142"/>
        <w:jc w:val="right"/>
        <w:rPr>
          <w:rFonts w:eastAsia="Calibri"/>
          <w:b/>
          <w:bCs/>
          <w:szCs w:val="28"/>
          <w:bdr w:val="none" w:sz="0" w:space="0" w:color="auto" w:frame="1"/>
          <w:lang w:eastAsia="en-US"/>
        </w:rPr>
      </w:pPr>
    </w:p>
    <w:p w:rsidR="00934EC3" w:rsidRPr="00F61228" w:rsidRDefault="00934EC3" w:rsidP="0062534F">
      <w:pPr>
        <w:spacing w:line="276" w:lineRule="auto"/>
        <w:ind w:left="0" w:firstLine="142"/>
        <w:jc w:val="right"/>
        <w:rPr>
          <w:rFonts w:eastAsia="Calibri"/>
          <w:b/>
          <w:bCs/>
          <w:szCs w:val="28"/>
          <w:bdr w:val="none" w:sz="0" w:space="0" w:color="auto" w:frame="1"/>
          <w:lang w:eastAsia="en-US"/>
        </w:rPr>
      </w:pPr>
    </w:p>
    <w:p w:rsidR="00934EC3" w:rsidRPr="00F61228" w:rsidRDefault="00934EC3" w:rsidP="0062534F">
      <w:pPr>
        <w:spacing w:line="276" w:lineRule="auto"/>
        <w:ind w:left="0" w:firstLine="142"/>
        <w:jc w:val="right"/>
        <w:rPr>
          <w:rFonts w:eastAsia="Calibri"/>
          <w:b/>
          <w:bCs/>
          <w:szCs w:val="28"/>
          <w:bdr w:val="none" w:sz="0" w:space="0" w:color="auto" w:frame="1"/>
          <w:lang w:eastAsia="en-US"/>
        </w:rPr>
      </w:pPr>
    </w:p>
    <w:p w:rsidR="00934EC3" w:rsidRPr="00F61228" w:rsidRDefault="00934EC3" w:rsidP="00934EC3">
      <w:pPr>
        <w:spacing w:line="276" w:lineRule="auto"/>
        <w:jc w:val="right"/>
        <w:rPr>
          <w:rFonts w:eastAsia="Calibri"/>
          <w:b/>
          <w:bCs/>
          <w:szCs w:val="28"/>
          <w:bdr w:val="none" w:sz="0" w:space="0" w:color="auto" w:frame="1"/>
          <w:lang w:eastAsia="en-US"/>
        </w:rPr>
      </w:pPr>
    </w:p>
    <w:sectPr w:rsidR="00934EC3" w:rsidRPr="00F61228" w:rsidSect="007F009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8" w:right="849" w:bottom="1213" w:left="1702" w:header="720" w:footer="7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3F" w:rsidRDefault="00D8244E">
      <w:pPr>
        <w:spacing w:after="0" w:line="240" w:lineRule="auto"/>
      </w:pPr>
      <w:r>
        <w:separator/>
      </w:r>
    </w:p>
  </w:endnote>
  <w:endnote w:type="continuationSeparator" w:id="0">
    <w:p w:rsidR="0001583F" w:rsidRDefault="00D82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C1" w:rsidRDefault="0001583F">
    <w:pPr>
      <w:spacing w:after="0" w:line="259" w:lineRule="auto"/>
      <w:ind w:left="0" w:right="4" w:firstLine="0"/>
      <w:jc w:val="right"/>
    </w:pPr>
    <w:r>
      <w:rPr>
        <w:sz w:val="20"/>
      </w:rPr>
      <w:fldChar w:fldCharType="begin"/>
    </w:r>
    <w:r w:rsidR="00D8244E">
      <w:rPr>
        <w:sz w:val="20"/>
      </w:rPr>
      <w:instrText xml:space="preserve"> PAGE   \* MERGEFORMAT </w:instrText>
    </w:r>
    <w:r>
      <w:rPr>
        <w:sz w:val="20"/>
      </w:rPr>
      <w:fldChar w:fldCharType="separate"/>
    </w:r>
    <w:r w:rsidR="00D1500D">
      <w:rPr>
        <w:noProof/>
        <w:sz w:val="20"/>
      </w:rPr>
      <w:t>10</w:t>
    </w:r>
    <w:r>
      <w:rPr>
        <w:sz w:val="20"/>
      </w:rPr>
      <w:fldChar w:fldCharType="end"/>
    </w:r>
    <w:r w:rsidR="00D8244E">
      <w:rPr>
        <w:sz w:val="20"/>
      </w:rPr>
      <w:t xml:space="preserve"> </w:t>
    </w:r>
  </w:p>
  <w:p w:rsidR="00E41BC1" w:rsidRDefault="00D8244E">
    <w:pPr>
      <w:spacing w:after="0" w:line="259" w:lineRule="auto"/>
      <w:ind w:left="0" w:firstLine="0"/>
      <w:jc w:val="left"/>
    </w:pP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C1" w:rsidRDefault="0001583F">
    <w:pPr>
      <w:spacing w:after="0" w:line="259" w:lineRule="auto"/>
      <w:ind w:left="0" w:right="4" w:firstLine="0"/>
      <w:jc w:val="right"/>
    </w:pPr>
    <w:r>
      <w:rPr>
        <w:sz w:val="20"/>
      </w:rPr>
      <w:fldChar w:fldCharType="begin"/>
    </w:r>
    <w:r w:rsidR="00D8244E">
      <w:rPr>
        <w:sz w:val="20"/>
      </w:rPr>
      <w:instrText xml:space="preserve"> PAGE   \* MERGEFORMAT </w:instrText>
    </w:r>
    <w:r>
      <w:rPr>
        <w:sz w:val="20"/>
      </w:rPr>
      <w:fldChar w:fldCharType="separate"/>
    </w:r>
    <w:r w:rsidR="00D1500D">
      <w:rPr>
        <w:noProof/>
        <w:sz w:val="20"/>
      </w:rPr>
      <w:t>11</w:t>
    </w:r>
    <w:r>
      <w:rPr>
        <w:sz w:val="20"/>
      </w:rPr>
      <w:fldChar w:fldCharType="end"/>
    </w:r>
    <w:r w:rsidR="00D8244E">
      <w:rPr>
        <w:sz w:val="20"/>
      </w:rPr>
      <w:t xml:space="preserve"> </w:t>
    </w:r>
  </w:p>
  <w:p w:rsidR="00E41BC1" w:rsidRDefault="00D8244E">
    <w:pPr>
      <w:spacing w:after="0" w:line="259" w:lineRule="auto"/>
      <w:ind w:left="0" w:firstLine="0"/>
      <w:jc w:val="left"/>
    </w:pPr>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C1" w:rsidRDefault="0001583F">
    <w:pPr>
      <w:spacing w:after="0" w:line="259" w:lineRule="auto"/>
      <w:ind w:left="0" w:right="4" w:firstLine="0"/>
      <w:jc w:val="right"/>
    </w:pPr>
    <w:r>
      <w:rPr>
        <w:sz w:val="20"/>
      </w:rPr>
      <w:fldChar w:fldCharType="begin"/>
    </w:r>
    <w:r w:rsidR="00D8244E">
      <w:rPr>
        <w:sz w:val="20"/>
      </w:rPr>
      <w:instrText xml:space="preserve"> PAGE   \* MERGEFORMAT </w:instrText>
    </w:r>
    <w:r>
      <w:rPr>
        <w:sz w:val="20"/>
      </w:rPr>
      <w:fldChar w:fldCharType="separate"/>
    </w:r>
    <w:r w:rsidR="00D8244E">
      <w:rPr>
        <w:sz w:val="20"/>
      </w:rPr>
      <w:t>2</w:t>
    </w:r>
    <w:r>
      <w:rPr>
        <w:sz w:val="20"/>
      </w:rPr>
      <w:fldChar w:fldCharType="end"/>
    </w:r>
    <w:r w:rsidR="00D8244E">
      <w:rPr>
        <w:sz w:val="20"/>
      </w:rPr>
      <w:t xml:space="preserve"> </w:t>
    </w:r>
  </w:p>
  <w:p w:rsidR="00E41BC1" w:rsidRDefault="00D8244E">
    <w:pPr>
      <w:spacing w:after="0" w:line="259" w:lineRule="auto"/>
      <w:ind w:left="0" w:firstLine="0"/>
      <w:jc w:val="left"/>
    </w:pP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C1" w:rsidRDefault="00D8244E">
      <w:pPr>
        <w:spacing w:after="0" w:line="259" w:lineRule="auto"/>
        <w:ind w:left="0" w:firstLine="0"/>
        <w:jc w:val="left"/>
      </w:pPr>
      <w:r>
        <w:separator/>
      </w:r>
    </w:p>
  </w:footnote>
  <w:footnote w:type="continuationSeparator" w:id="0">
    <w:p w:rsidR="00E41BC1" w:rsidRDefault="00D8244E">
      <w:pPr>
        <w:spacing w:after="0" w:line="259" w:lineRule="auto"/>
        <w:ind w:lef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C1" w:rsidRDefault="00E41BC1">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C1" w:rsidRDefault="00E41BC1">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C1" w:rsidRDefault="00E41BC1">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96F"/>
    <w:multiLevelType w:val="hybridMultilevel"/>
    <w:tmpl w:val="22522F40"/>
    <w:lvl w:ilvl="0" w:tplc="2648165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40ED9A">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3C6A38">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5054DA">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F40CDE">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C657E">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825FAC">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18D79A">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EA2CC0">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1746FE"/>
    <w:multiLevelType w:val="multilevel"/>
    <w:tmpl w:val="69B47FC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207C8A"/>
    <w:multiLevelType w:val="multilevel"/>
    <w:tmpl w:val="2B30191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9E0D4B"/>
    <w:multiLevelType w:val="multilevel"/>
    <w:tmpl w:val="4536B32E"/>
    <w:lvl w:ilvl="0">
      <w:start w:val="2"/>
      <w:numFmt w:val="decimal"/>
      <w:lvlText w:val="%1."/>
      <w:lvlJc w:val="left"/>
      <w:pPr>
        <w:ind w:left="5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5C300EA"/>
    <w:multiLevelType w:val="hybridMultilevel"/>
    <w:tmpl w:val="6DC0FF4A"/>
    <w:lvl w:ilvl="0" w:tplc="849CD5E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59C366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8EF7D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44252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962BA4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D4F01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C6EC6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3274C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DEBD1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96C72AA"/>
    <w:multiLevelType w:val="multilevel"/>
    <w:tmpl w:val="6ACECFFE"/>
    <w:lvl w:ilvl="0">
      <w:start w:val="9"/>
      <w:numFmt w:val="decimal"/>
      <w:lvlText w:val="%1."/>
      <w:lvlJc w:val="left"/>
      <w:pPr>
        <w:ind w:left="450" w:hanging="450"/>
      </w:pPr>
      <w:rPr>
        <w:rFonts w:hint="default"/>
      </w:rPr>
    </w:lvl>
    <w:lvl w:ilvl="1">
      <w:start w:val="3"/>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6">
    <w:nsid w:val="1C841CBE"/>
    <w:multiLevelType w:val="hybridMultilevel"/>
    <w:tmpl w:val="CBA02FA0"/>
    <w:lvl w:ilvl="0" w:tplc="527259E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FDA194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B2D1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226C9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083D8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66B34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881E1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9000B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2630E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1DB145F3"/>
    <w:multiLevelType w:val="multilevel"/>
    <w:tmpl w:val="FC54CF98"/>
    <w:lvl w:ilvl="0">
      <w:start w:val="7"/>
      <w:numFmt w:val="decimal"/>
      <w:lvlText w:val="%1."/>
      <w:lvlJc w:val="left"/>
      <w:pPr>
        <w:ind w:left="720" w:hanging="360"/>
      </w:pPr>
      <w:rPr>
        <w:rFonts w:hint="default"/>
        <w:b/>
      </w:rPr>
    </w:lvl>
    <w:lvl w:ilvl="1">
      <w:start w:val="2"/>
      <w:numFmt w:val="decimal"/>
      <w:isLgl/>
      <w:lvlText w:val="%1.%2."/>
      <w:lvlJc w:val="left"/>
      <w:pPr>
        <w:ind w:left="2150" w:hanging="720"/>
      </w:pPr>
      <w:rPr>
        <w:rFonts w:hint="default"/>
        <w:b w:val="0"/>
      </w:rPr>
    </w:lvl>
    <w:lvl w:ilvl="2">
      <w:start w:val="1"/>
      <w:numFmt w:val="decimal"/>
      <w:isLgl/>
      <w:lvlText w:val="%1.%2.%3."/>
      <w:lvlJc w:val="left"/>
      <w:pPr>
        <w:ind w:left="3220" w:hanging="720"/>
      </w:pPr>
      <w:rPr>
        <w:rFonts w:hint="default"/>
        <w:b/>
      </w:rPr>
    </w:lvl>
    <w:lvl w:ilvl="3">
      <w:start w:val="1"/>
      <w:numFmt w:val="decimal"/>
      <w:isLgl/>
      <w:lvlText w:val="%1.%2.%3.%4."/>
      <w:lvlJc w:val="left"/>
      <w:pPr>
        <w:ind w:left="4650" w:hanging="1080"/>
      </w:pPr>
      <w:rPr>
        <w:rFonts w:hint="default"/>
        <w:b/>
      </w:rPr>
    </w:lvl>
    <w:lvl w:ilvl="4">
      <w:start w:val="1"/>
      <w:numFmt w:val="decimal"/>
      <w:isLgl/>
      <w:lvlText w:val="%1.%2.%3.%4.%5."/>
      <w:lvlJc w:val="left"/>
      <w:pPr>
        <w:ind w:left="5720" w:hanging="1080"/>
      </w:pPr>
      <w:rPr>
        <w:rFonts w:hint="default"/>
        <w:b/>
      </w:rPr>
    </w:lvl>
    <w:lvl w:ilvl="5">
      <w:start w:val="1"/>
      <w:numFmt w:val="decimal"/>
      <w:isLgl/>
      <w:lvlText w:val="%1.%2.%3.%4.%5.%6."/>
      <w:lvlJc w:val="left"/>
      <w:pPr>
        <w:ind w:left="7150" w:hanging="1440"/>
      </w:pPr>
      <w:rPr>
        <w:rFonts w:hint="default"/>
        <w:b/>
      </w:rPr>
    </w:lvl>
    <w:lvl w:ilvl="6">
      <w:start w:val="1"/>
      <w:numFmt w:val="decimal"/>
      <w:isLgl/>
      <w:lvlText w:val="%1.%2.%3.%4.%5.%6.%7."/>
      <w:lvlJc w:val="left"/>
      <w:pPr>
        <w:ind w:left="8580" w:hanging="1800"/>
      </w:pPr>
      <w:rPr>
        <w:rFonts w:hint="default"/>
        <w:b/>
      </w:rPr>
    </w:lvl>
    <w:lvl w:ilvl="7">
      <w:start w:val="1"/>
      <w:numFmt w:val="decimal"/>
      <w:isLgl/>
      <w:lvlText w:val="%1.%2.%3.%4.%5.%6.%7.%8."/>
      <w:lvlJc w:val="left"/>
      <w:pPr>
        <w:ind w:left="9650" w:hanging="1800"/>
      </w:pPr>
      <w:rPr>
        <w:rFonts w:hint="default"/>
        <w:b/>
      </w:rPr>
    </w:lvl>
    <w:lvl w:ilvl="8">
      <w:start w:val="1"/>
      <w:numFmt w:val="decimal"/>
      <w:isLgl/>
      <w:lvlText w:val="%1.%2.%3.%4.%5.%6.%7.%8.%9."/>
      <w:lvlJc w:val="left"/>
      <w:pPr>
        <w:ind w:left="11080" w:hanging="2160"/>
      </w:pPr>
      <w:rPr>
        <w:rFonts w:hint="default"/>
        <w:b/>
      </w:rPr>
    </w:lvl>
  </w:abstractNum>
  <w:abstractNum w:abstractNumId="8">
    <w:nsid w:val="26012D39"/>
    <w:multiLevelType w:val="multilevel"/>
    <w:tmpl w:val="2C029B56"/>
    <w:lvl w:ilvl="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BCA0D9F"/>
    <w:multiLevelType w:val="multilevel"/>
    <w:tmpl w:val="879CD4AA"/>
    <w:lvl w:ilvl="0">
      <w:start w:val="7"/>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5220C39"/>
    <w:multiLevelType w:val="hybridMultilevel"/>
    <w:tmpl w:val="0BCAC200"/>
    <w:lvl w:ilvl="0" w:tplc="F70E87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A029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CCD0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4A62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569A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7CD4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2ACE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902F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643F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F6E1100"/>
    <w:multiLevelType w:val="multilevel"/>
    <w:tmpl w:val="E5DE1B1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6B95A93"/>
    <w:multiLevelType w:val="multilevel"/>
    <w:tmpl w:val="FEF0EE8A"/>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9F41CD"/>
    <w:multiLevelType w:val="hybridMultilevel"/>
    <w:tmpl w:val="3BC42A2C"/>
    <w:lvl w:ilvl="0" w:tplc="404AD06C">
      <w:start w:val="1"/>
      <w:numFmt w:val="bullet"/>
      <w:lvlText w:val="-"/>
      <w:lvlJc w:val="left"/>
      <w:pPr>
        <w:ind w:left="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844814">
      <w:start w:val="1"/>
      <w:numFmt w:val="bullet"/>
      <w:lvlText w:val="o"/>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B084FA">
      <w:start w:val="1"/>
      <w:numFmt w:val="bullet"/>
      <w:lvlText w:val="▪"/>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60D8FE">
      <w:start w:val="1"/>
      <w:numFmt w:val="bullet"/>
      <w:lvlText w:val="•"/>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8498BA">
      <w:start w:val="1"/>
      <w:numFmt w:val="bullet"/>
      <w:lvlText w:val="o"/>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0ADDE4">
      <w:start w:val="1"/>
      <w:numFmt w:val="bullet"/>
      <w:lvlText w:val="▪"/>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9A3158">
      <w:start w:val="1"/>
      <w:numFmt w:val="bullet"/>
      <w:lvlText w:val="•"/>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B63ED8">
      <w:start w:val="1"/>
      <w:numFmt w:val="bullet"/>
      <w:lvlText w:val="o"/>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28B78C">
      <w:start w:val="1"/>
      <w:numFmt w:val="bullet"/>
      <w:lvlText w:val="▪"/>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C291299"/>
    <w:multiLevelType w:val="multilevel"/>
    <w:tmpl w:val="77128CE6"/>
    <w:lvl w:ilvl="0">
      <w:start w:val="9"/>
      <w:numFmt w:val="decimal"/>
      <w:lvlText w:val="%1"/>
      <w:lvlJc w:val="left"/>
      <w:pPr>
        <w:ind w:left="375" w:hanging="375"/>
      </w:pPr>
      <w:rPr>
        <w:rFonts w:hint="default"/>
      </w:rPr>
    </w:lvl>
    <w:lvl w:ilvl="1">
      <w:start w:val="2"/>
      <w:numFmt w:val="decimal"/>
      <w:lvlText w:val="%1.%2"/>
      <w:lvlJc w:val="left"/>
      <w:pPr>
        <w:ind w:left="1805" w:hanging="37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5">
    <w:nsid w:val="4D16779D"/>
    <w:multiLevelType w:val="multilevel"/>
    <w:tmpl w:val="45229F34"/>
    <w:lvl w:ilvl="0">
      <w:start w:val="9"/>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DA2150C"/>
    <w:multiLevelType w:val="hybridMultilevel"/>
    <w:tmpl w:val="0C14B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C171BB0"/>
    <w:multiLevelType w:val="hybridMultilevel"/>
    <w:tmpl w:val="B88C8230"/>
    <w:lvl w:ilvl="0" w:tplc="DB34D6AA">
      <w:start w:val="1"/>
      <w:numFmt w:val="bullet"/>
      <w:lvlText w:val="-"/>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36009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1C5AE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3EB2F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0C30B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AAA3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1467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21F2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20CFF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F6D2775"/>
    <w:multiLevelType w:val="multilevel"/>
    <w:tmpl w:val="F642E9BA"/>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34056FF"/>
    <w:multiLevelType w:val="multilevel"/>
    <w:tmpl w:val="81A8934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5361E52"/>
    <w:multiLevelType w:val="hybridMultilevel"/>
    <w:tmpl w:val="0C14B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B492333"/>
    <w:multiLevelType w:val="hybridMultilevel"/>
    <w:tmpl w:val="15280C0A"/>
    <w:lvl w:ilvl="0" w:tplc="8E3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856DC1"/>
    <w:multiLevelType w:val="hybridMultilevel"/>
    <w:tmpl w:val="950A10F6"/>
    <w:lvl w:ilvl="0" w:tplc="239C66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A4A8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8241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CC2D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1AAF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CA9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C66F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254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2C4B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0FB1699"/>
    <w:multiLevelType w:val="multilevel"/>
    <w:tmpl w:val="3708ADB0"/>
    <w:lvl w:ilvl="0">
      <w:start w:val="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2E21966"/>
    <w:multiLevelType w:val="hybridMultilevel"/>
    <w:tmpl w:val="497CA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0"/>
  </w:num>
  <w:num w:numId="5">
    <w:abstractNumId w:val="1"/>
  </w:num>
  <w:num w:numId="6">
    <w:abstractNumId w:val="11"/>
  </w:num>
  <w:num w:numId="7">
    <w:abstractNumId w:val="17"/>
  </w:num>
  <w:num w:numId="8">
    <w:abstractNumId w:val="19"/>
  </w:num>
  <w:num w:numId="9">
    <w:abstractNumId w:val="4"/>
  </w:num>
  <w:num w:numId="10">
    <w:abstractNumId w:val="15"/>
  </w:num>
  <w:num w:numId="11">
    <w:abstractNumId w:val="6"/>
  </w:num>
  <w:num w:numId="12">
    <w:abstractNumId w:val="8"/>
  </w:num>
  <w:num w:numId="13">
    <w:abstractNumId w:val="22"/>
  </w:num>
  <w:num w:numId="14">
    <w:abstractNumId w:val="10"/>
  </w:num>
  <w:num w:numId="15">
    <w:abstractNumId w:val="12"/>
  </w:num>
  <w:num w:numId="16">
    <w:abstractNumId w:val="23"/>
  </w:num>
  <w:num w:numId="17">
    <w:abstractNumId w:val="18"/>
  </w:num>
  <w:num w:numId="18">
    <w:abstractNumId w:val="24"/>
  </w:num>
  <w:num w:numId="19">
    <w:abstractNumId w:val="21"/>
  </w:num>
  <w:num w:numId="20">
    <w:abstractNumId w:val="7"/>
  </w:num>
  <w:num w:numId="21">
    <w:abstractNumId w:val="9"/>
  </w:num>
  <w:num w:numId="22">
    <w:abstractNumId w:val="14"/>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numRestart w:val="eachPage"/>
    <w:footnote w:id="-1"/>
    <w:footnote w:id="0"/>
  </w:footnotePr>
  <w:endnotePr>
    <w:endnote w:id="-1"/>
    <w:endnote w:id="0"/>
  </w:endnotePr>
  <w:compat>
    <w:useFELayout/>
  </w:compat>
  <w:rsids>
    <w:rsidRoot w:val="00E41BC1"/>
    <w:rsid w:val="0001583F"/>
    <w:rsid w:val="00220ACB"/>
    <w:rsid w:val="003445A4"/>
    <w:rsid w:val="0062534F"/>
    <w:rsid w:val="0074275D"/>
    <w:rsid w:val="007F0093"/>
    <w:rsid w:val="00934EC3"/>
    <w:rsid w:val="009668BB"/>
    <w:rsid w:val="00C868C8"/>
    <w:rsid w:val="00D1500D"/>
    <w:rsid w:val="00D8244E"/>
    <w:rsid w:val="00D95E55"/>
    <w:rsid w:val="00E41BC1"/>
    <w:rsid w:val="00F85A59"/>
    <w:rsid w:val="00FD7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83F"/>
    <w:pPr>
      <w:spacing w:after="14" w:line="268" w:lineRule="auto"/>
      <w:ind w:left="6135"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rsid w:val="0001583F"/>
    <w:pPr>
      <w:keepNext/>
      <w:keepLines/>
      <w:spacing w:after="126" w:line="271" w:lineRule="auto"/>
      <w:ind w:left="1028" w:right="51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583F"/>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01583F"/>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01583F"/>
    <w:rPr>
      <w:rFonts w:ascii="Times New Roman" w:eastAsia="Times New Roman" w:hAnsi="Times New Roman" w:cs="Times New Roman"/>
      <w:color w:val="000000"/>
      <w:sz w:val="24"/>
    </w:rPr>
  </w:style>
  <w:style w:type="character" w:customStyle="1" w:styleId="footnotemark">
    <w:name w:val="footnote mark"/>
    <w:hidden/>
    <w:rsid w:val="0001583F"/>
    <w:rPr>
      <w:rFonts w:ascii="Times New Roman" w:eastAsia="Times New Roman" w:hAnsi="Times New Roman" w:cs="Times New Roman"/>
      <w:color w:val="000000"/>
      <w:sz w:val="20"/>
      <w:vertAlign w:val="superscript"/>
    </w:rPr>
  </w:style>
  <w:style w:type="table" w:customStyle="1" w:styleId="TableGrid">
    <w:name w:val="TableGrid"/>
    <w:rsid w:val="0001583F"/>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95E55"/>
    <w:pPr>
      <w:ind w:left="720"/>
      <w:contextualSpacing/>
    </w:pPr>
  </w:style>
  <w:style w:type="paragraph" w:customStyle="1" w:styleId="Default">
    <w:name w:val="Default"/>
    <w:rsid w:val="00934EC3"/>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table" w:styleId="a4">
    <w:name w:val="Table Grid"/>
    <w:basedOn w:val="a1"/>
    <w:uiPriority w:val="59"/>
    <w:rsid w:val="00934E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F0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0093"/>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VereshkinaMA</dc:creator>
  <cp:keywords/>
  <cp:lastModifiedBy>Алла</cp:lastModifiedBy>
  <cp:revision>5</cp:revision>
  <dcterms:created xsi:type="dcterms:W3CDTF">2019-02-11T11:47:00Z</dcterms:created>
  <dcterms:modified xsi:type="dcterms:W3CDTF">2019-02-11T10:55:00Z</dcterms:modified>
</cp:coreProperties>
</file>